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1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2296"/>
        <w:gridCol w:w="709"/>
        <w:gridCol w:w="1134"/>
        <w:gridCol w:w="2126"/>
        <w:gridCol w:w="1276"/>
        <w:gridCol w:w="3402"/>
      </w:tblGrid>
      <w:tr w:rsidR="001B17CB" w:rsidRPr="001B17CB" w14:paraId="0C618056" w14:textId="77777777" w:rsidTr="001B17CB">
        <w:trPr>
          <w:trHeight w:val="360"/>
        </w:trPr>
        <w:tc>
          <w:tcPr>
            <w:tcW w:w="1318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B64A8" w14:textId="77777777" w:rsidR="001B17CB" w:rsidRPr="001B17CB" w:rsidRDefault="001B17CB" w:rsidP="001B17C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  <w:t>Vyhláška č. 344/2012 Sb. - Vyhláška o stavu nouze v plynárenství a o způsobu zajištění bezpečnostního standardu dodávky plynu</w:t>
            </w:r>
          </w:p>
        </w:tc>
      </w:tr>
      <w:tr w:rsidR="001B17CB" w:rsidRPr="001B17CB" w14:paraId="0D3535CA" w14:textId="77777777" w:rsidTr="001B17CB">
        <w:trPr>
          <w:trHeight w:val="360"/>
        </w:trPr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52E06" w14:textId="77777777" w:rsidR="001B17CB" w:rsidRPr="001B17CB" w:rsidRDefault="001B17CB" w:rsidP="001B17CB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u w:val="single"/>
                <w:lang w:eastAsia="cs-CZ"/>
              </w:rPr>
            </w:pPr>
          </w:p>
        </w:tc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5A4B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BDF56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DC42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86C0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451F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B9A25" w14:textId="77777777" w:rsidR="001B17CB" w:rsidRPr="001B17CB" w:rsidRDefault="001B17CB" w:rsidP="001B17CB">
            <w:pPr>
              <w:spacing w:line="240" w:lineRule="auto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</w:p>
        </w:tc>
      </w:tr>
    </w:tbl>
    <w:p w14:paraId="4C837C46" w14:textId="77777777" w:rsidR="0035772E" w:rsidRDefault="0035772E" w:rsidP="004170AB">
      <w:pP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</w:pPr>
    </w:p>
    <w:p w14:paraId="3B5E9EB0" w14:textId="7A5C9315" w:rsidR="004170AB" w:rsidRDefault="004170AB" w:rsidP="004170AB">
      <w:pP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</w:pPr>
      <w:r w:rsidRPr="001B17CB"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>Rozčlenění do skupin pro plynárenský rok 202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>5</w:t>
      </w:r>
      <w:r w:rsidRPr="001B17CB"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 xml:space="preserve"> / 202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>6</w:t>
      </w:r>
    </w:p>
    <w:p w14:paraId="37FA9C41" w14:textId="77777777" w:rsidR="004170AB" w:rsidRDefault="004170AB" w:rsidP="004170AB">
      <w:pP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</w:pPr>
    </w:p>
    <w:tbl>
      <w:tblPr>
        <w:tblW w:w="131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2296"/>
        <w:gridCol w:w="709"/>
        <w:gridCol w:w="1134"/>
        <w:gridCol w:w="2126"/>
        <w:gridCol w:w="1276"/>
        <w:gridCol w:w="3402"/>
      </w:tblGrid>
      <w:tr w:rsidR="004170AB" w:rsidRPr="001B17CB" w14:paraId="33E061F8" w14:textId="77777777" w:rsidTr="00DD3B5A">
        <w:trPr>
          <w:trHeight w:val="969"/>
        </w:trPr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4494D0C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Přímo připojený zákazník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B1D7A43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EIC kód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4E818F5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Skupina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771246D1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 xml:space="preserve"> Povolená denní spotřeba (kWh/d)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333BBA3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Lhůta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2B20B7F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Bezpečnostní technologické minimum (kWh/d)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36FD237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Lhůta</w:t>
            </w:r>
          </w:p>
        </w:tc>
      </w:tr>
      <w:tr w:rsidR="004170AB" w:rsidRPr="001B17CB" w14:paraId="016D4518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21B46B4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ČEZ Počerady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74388A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27ZG007Z0000012V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A9D51C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157E2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5423C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sníží svůj odběr nejpozději do 8 hodin od vyhlášení příslušného odběrového stupně.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AB610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75B7A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je schopen snížit svoji spotřebu plynu na hodnotu okamžitě, nejpozději však do jednoho dne.</w:t>
            </w:r>
          </w:p>
        </w:tc>
      </w:tr>
      <w:tr w:rsidR="004170AB" w:rsidRPr="001B17CB" w14:paraId="6773073E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800613D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Rotor </w:t>
            </w:r>
            <w:proofErr w:type="spellStart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Clip</w:t>
            </w:r>
            <w:proofErr w:type="spellEnd"/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F51DB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27ZG007Z0000004U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1404B0" w14:textId="0EFC526E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04D4BE" w14:textId="5B6636BB" w:rsidR="004170AB" w:rsidRPr="001B17CB" w:rsidRDefault="004170AB" w:rsidP="00DD3B5A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4170A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6 053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6239CA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FE022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66BD1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4170AB" w:rsidRPr="001B17CB" w14:paraId="0F8FB945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2E9B8F4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proofErr w:type="spellStart"/>
            <w:proofErr w:type="gramStart"/>
            <w:r w:rsidRPr="0039068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E.nest</w:t>
            </w:r>
            <w:proofErr w:type="spellEnd"/>
            <w:proofErr w:type="gramEnd"/>
            <w:r w:rsidRPr="0039068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 Energy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943E8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9915D9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27ZG007Z0000016N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5ED7E6" w14:textId="05B0FFD8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D6A5F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693DA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30E20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1CC19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4170AB" w:rsidRPr="001B17CB" w14:paraId="772ABD1E" w14:textId="77777777" w:rsidTr="00DD3B5A">
        <w:trPr>
          <w:trHeight w:val="78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17C34BE8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proofErr w:type="spellStart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Holcim</w:t>
            </w:r>
            <w:proofErr w:type="spellEnd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 (Česko)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3D3D4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27ZG007Z0000005S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224FF8" w14:textId="21C6FD43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 w:rsidR="0071222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2C2C5" w14:textId="25F93357" w:rsidR="004170AB" w:rsidRPr="001B17CB" w:rsidRDefault="0071222B" w:rsidP="00DD3B5A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71222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5 687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6EC11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2AFC40" w14:textId="77777777" w:rsidR="004170AB" w:rsidRPr="001B17CB" w:rsidRDefault="004170AB" w:rsidP="00DD3B5A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C064E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4170AB" w:rsidRPr="001B17CB" w14:paraId="2DE6CF62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DA61F7C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Green Gas DPB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ADFE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27ZG007Z0000007O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9A9DC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E64CCB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CC27D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E1ED5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1C105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4170AB" w:rsidRPr="001B17CB" w14:paraId="081D0188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AAEB21B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ĆEPRO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F35E91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27ZG007Z0000003W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FD9B0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D1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EF5E6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C64E6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7BE6C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0FA3E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4170AB" w:rsidRPr="001B17CB" w14:paraId="7DCD56AD" w14:textId="77777777" w:rsidTr="00DD3B5A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BD06C30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</w:t>
            </w: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nergy</w:t>
            </w:r>
            <w:proofErr w:type="spellEnd"/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3469A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27ZG007Z0000015P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861A0" w14:textId="77777777" w:rsidR="004170AB" w:rsidRPr="001B17CB" w:rsidRDefault="004170AB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6359A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34629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377E6B" w14:textId="77777777" w:rsidR="004170AB" w:rsidRPr="001B17CB" w:rsidRDefault="004170AB" w:rsidP="001E151F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F99B73" w14:textId="77777777" w:rsidR="004170AB" w:rsidRPr="001B17CB" w:rsidRDefault="004170AB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1E151F" w:rsidRPr="001B17CB" w14:paraId="428B6565" w14:textId="77777777" w:rsidTr="00F071D4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</w:tcPr>
          <w:p w14:paraId="49832B20" w14:textId="77777777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CEMEX Czech Republic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1A4344" w14:textId="77777777" w:rsidR="001E151F" w:rsidRPr="001B17CB" w:rsidRDefault="001E151F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27ZG007Z0000009K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935CF9" w14:textId="4B5ED634" w:rsidR="001E151F" w:rsidRPr="001B17CB" w:rsidRDefault="001E151F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628B0E" w14:textId="12E2642E" w:rsidR="001E151F" w:rsidRPr="001B17CB" w:rsidRDefault="001E151F" w:rsidP="001E151F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</w:tcPr>
          <w:p w14:paraId="452B7489" w14:textId="77777777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sníží svůj odběr nejpozději do 8 hodin od vyhlášení příslušného odběrového stupně.</w:t>
            </w:r>
          </w:p>
          <w:p w14:paraId="117D86AF" w14:textId="2F227427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A49EF3" w14:textId="4994E9E8" w:rsidR="001E151F" w:rsidRPr="001B17CB" w:rsidRDefault="001E151F" w:rsidP="001E151F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</w:tcPr>
          <w:p w14:paraId="1986F970" w14:textId="77777777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je schopen snížit svoji spotřebu plynu na hodnotu okamžitě, nejpozději však do jednoho dne.</w:t>
            </w:r>
          </w:p>
          <w:p w14:paraId="21728CAC" w14:textId="6A1BFBF3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1E151F" w:rsidRPr="001B17CB" w14:paraId="67E09164" w14:textId="77777777" w:rsidTr="00653AFD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8BDB565" w14:textId="77777777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Lovochemie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E4DE80" w14:textId="77777777" w:rsidR="001E151F" w:rsidRPr="001B17CB" w:rsidRDefault="001E151F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27ZG007Z0000006Q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8A341" w14:textId="4B36DDA8" w:rsidR="001E151F" w:rsidRPr="001B17CB" w:rsidRDefault="001E151F" w:rsidP="00DD3B5A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BA46B" w14:textId="58C8CE41" w:rsidR="001E151F" w:rsidRPr="001B17CB" w:rsidRDefault="001E151F" w:rsidP="001E151F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  <w:r w:rsidRPr="0071222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2 742</w:t>
            </w:r>
          </w:p>
        </w:tc>
        <w:tc>
          <w:tcPr>
            <w:tcW w:w="212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3F725D" w14:textId="5EF70298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33D4B" w14:textId="2A9D8355" w:rsidR="001E151F" w:rsidRPr="001B17CB" w:rsidRDefault="001E151F" w:rsidP="001E151F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3221E" w14:textId="453190A6" w:rsidR="001E151F" w:rsidRPr="001B17CB" w:rsidRDefault="001E151F" w:rsidP="00DD3B5A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</w:tbl>
    <w:p w14:paraId="2D36A7E2" w14:textId="77777777" w:rsidR="004170AB" w:rsidRDefault="004170AB" w:rsidP="004170AB"/>
    <w:p w14:paraId="6712128D" w14:textId="311E5C73" w:rsidR="0035772E" w:rsidRDefault="0035772E">
      <w:pPr>
        <w:spacing w:after="160" w:line="259" w:lineRule="auto"/>
      </w:pPr>
      <w:r>
        <w:br w:type="page"/>
      </w:r>
    </w:p>
    <w:p w14:paraId="08D8D442" w14:textId="43ADC11D" w:rsidR="0035772E" w:rsidRDefault="0035772E" w:rsidP="0035772E">
      <w:pP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</w:pPr>
      <w:r w:rsidRPr="001B17CB"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lastRenderedPageBreak/>
        <w:t>Rozčlenění do skupin pro plynárenský rok 202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>6</w:t>
      </w:r>
      <w:r w:rsidRPr="001B17CB"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 xml:space="preserve"> / 202</w:t>
      </w:r>
      <w: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  <w:t>7</w:t>
      </w:r>
    </w:p>
    <w:p w14:paraId="01539E74" w14:textId="77777777" w:rsidR="0035772E" w:rsidRDefault="0035772E" w:rsidP="0035772E">
      <w:pPr>
        <w:rPr>
          <w:rFonts w:ascii="Calibri" w:eastAsia="Times New Roman" w:hAnsi="Calibri" w:cs="Calibri"/>
          <w:b/>
          <w:bCs/>
          <w:color w:val="000000"/>
          <w:sz w:val="28"/>
          <w:szCs w:val="28"/>
          <w:u w:val="single"/>
          <w:lang w:eastAsia="cs-CZ"/>
        </w:rPr>
      </w:pPr>
    </w:p>
    <w:tbl>
      <w:tblPr>
        <w:tblW w:w="131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2296"/>
        <w:gridCol w:w="709"/>
        <w:gridCol w:w="1134"/>
        <w:gridCol w:w="2126"/>
        <w:gridCol w:w="1276"/>
        <w:gridCol w:w="3402"/>
      </w:tblGrid>
      <w:tr w:rsidR="0035772E" w:rsidRPr="001B17CB" w14:paraId="78D23CAD" w14:textId="77777777" w:rsidTr="009C05BE">
        <w:trPr>
          <w:trHeight w:val="969"/>
        </w:trPr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7FF27DA3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Přímo připojený zákazník</w:t>
            </w:r>
          </w:p>
        </w:tc>
        <w:tc>
          <w:tcPr>
            <w:tcW w:w="22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14CACA95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EIC kód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2CA7897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Skupina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6C81171D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 xml:space="preserve"> Povolená denní spotřeba (kWh/d)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F60A0B5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Lhůta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29020C42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Bezpečnostní technologické minimum (kWh/d)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DEBF7"/>
            <w:hideMark/>
          </w:tcPr>
          <w:p w14:paraId="4E9D04E9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Lhůta</w:t>
            </w:r>
          </w:p>
        </w:tc>
      </w:tr>
      <w:tr w:rsidR="0035772E" w:rsidRPr="001B17CB" w14:paraId="3B80AF66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46EB77A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ČEZ Počerady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19C43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27ZG007Z0000012V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4811F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A4061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492F7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sníží svůj odběr nejpozději do 8 hodin od vyhlášení příslušného odběrového stupně.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7703BE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76D16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je schopen snížit svoji spotřebu plynu na hodnotu okamžitě, nejpozději však do jednoho dne.</w:t>
            </w:r>
          </w:p>
        </w:tc>
      </w:tr>
      <w:tr w:rsidR="0035772E" w:rsidRPr="001B17CB" w14:paraId="0352962F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2D59DB1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Rotor </w:t>
            </w:r>
            <w:proofErr w:type="spellStart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Clip</w:t>
            </w:r>
            <w:proofErr w:type="spellEnd"/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F6DA2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27ZG007Z0000004U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DD3FE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A7F94" w14:textId="4701F562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4170A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6 0</w:t>
            </w:r>
            <w:r w:rsidR="00AA3228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76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D3579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691B3A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669B9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35772E" w:rsidRPr="001B17CB" w14:paraId="15BBC40A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1258307D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proofErr w:type="spellStart"/>
            <w:proofErr w:type="gramStart"/>
            <w:r w:rsidRPr="0039068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E.nest</w:t>
            </w:r>
            <w:proofErr w:type="spellEnd"/>
            <w:proofErr w:type="gramEnd"/>
            <w:r w:rsidRPr="0039068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 Energy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8F3B8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9915D9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27ZG007Z0000016N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AAF2F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F9A02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402FD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36999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6C335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35772E" w:rsidRPr="001B17CB" w14:paraId="4F2B6F4E" w14:textId="77777777" w:rsidTr="009C05BE">
        <w:trPr>
          <w:trHeight w:val="78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F5C69CE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proofErr w:type="spellStart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Holcim</w:t>
            </w:r>
            <w:proofErr w:type="spellEnd"/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 xml:space="preserve"> (Česko)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3EA2F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27ZG007Z0000005S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C11EB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86686" w14:textId="1223A38D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71222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 xml:space="preserve">5 </w:t>
            </w:r>
            <w:r w:rsidR="00AA3228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12</w:t>
            </w:r>
            <w:r w:rsidRPr="0071222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7</w:t>
            </w:r>
          </w:p>
        </w:tc>
        <w:tc>
          <w:tcPr>
            <w:tcW w:w="21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61E9B7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FCC73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2FBE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  <w:tr w:rsidR="0035772E" w:rsidRPr="001B17CB" w14:paraId="00D67DF2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059D0A9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Green Gas DPB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A6CE9F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27ZG007Z0000007O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15A77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08639E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27CD1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B1E4A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5D7DA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35772E" w:rsidRPr="001B17CB" w14:paraId="6D33AB4D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FAA65CA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ĆEPRO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FBBB0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27ZG007Z0000003W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01659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D1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60BC7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EBB05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97938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C4159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35772E" w:rsidRPr="001B17CB" w14:paraId="3391F3B2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23F9D1C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C-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e</w:t>
            </w: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nergy</w:t>
            </w:r>
            <w:proofErr w:type="spellEnd"/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B29FF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27ZG007Z0000015P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6C1A0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EF47D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61F53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C8AAB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0A1F3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35772E" w:rsidRPr="001B17CB" w14:paraId="30596A13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</w:tcPr>
          <w:p w14:paraId="013EB66E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CEMEX Czech Republic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DE9475E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27ZG007Z0000009K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63BDD6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769421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0</w:t>
            </w:r>
          </w:p>
        </w:tc>
        <w:tc>
          <w:tcPr>
            <w:tcW w:w="2126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</w:tcPr>
          <w:p w14:paraId="7A1DAA93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sníží svůj odběr nejpozději do 8 hodin od vyhlášení příslušného odběrového stupně.</w:t>
            </w:r>
          </w:p>
          <w:p w14:paraId="5F25BB84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97A95E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</w:tcPr>
          <w:p w14:paraId="664962FF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PPZ je schopen snížit svoji spotřebu plynu na hodnotu okamžitě, nejpozději však do jednoho dne.</w:t>
            </w:r>
          </w:p>
          <w:p w14:paraId="2867C766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</w:p>
        </w:tc>
      </w:tr>
      <w:tr w:rsidR="0035772E" w:rsidRPr="001B17CB" w14:paraId="70E9D791" w14:textId="77777777" w:rsidTr="009C05BE">
        <w:trPr>
          <w:trHeight w:val="288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1472275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cs-CZ"/>
              </w:rPr>
              <w:t>Lovochemie</w:t>
            </w:r>
          </w:p>
        </w:tc>
        <w:tc>
          <w:tcPr>
            <w:tcW w:w="22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1CE40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27ZG007Z0000006Q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24EE2" w14:textId="77777777" w:rsidR="0035772E" w:rsidRPr="001B17CB" w:rsidRDefault="0035772E" w:rsidP="009C05BE">
            <w:pPr>
              <w:spacing w:line="240" w:lineRule="auto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B</w:t>
            </w:r>
            <w:r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90193" w14:textId="14EADCE0" w:rsidR="0035772E" w:rsidRPr="001B17CB" w:rsidRDefault="0035772E" w:rsidP="009C05BE">
            <w:pPr>
              <w:spacing w:line="240" w:lineRule="auto"/>
              <w:jc w:val="right"/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</w:pPr>
            <w:r w:rsidRPr="001B17CB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 </w:t>
            </w:r>
            <w:r w:rsidR="00AA3228">
              <w:rPr>
                <w:rFonts w:ascii="Arial" w:eastAsia="Times New Roman" w:hAnsi="Arial" w:cs="Arial"/>
                <w:color w:val="000000"/>
                <w:szCs w:val="20"/>
                <w:lang w:eastAsia="cs-CZ"/>
              </w:rPr>
              <w:t>6 896</w:t>
            </w:r>
          </w:p>
        </w:tc>
        <w:tc>
          <w:tcPr>
            <w:tcW w:w="212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AE5D90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82C24" w14:textId="77777777" w:rsidR="0035772E" w:rsidRPr="001B17CB" w:rsidRDefault="0035772E" w:rsidP="009C05BE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  <w:r w:rsidRPr="001B17CB"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  <w:t>0</w:t>
            </w:r>
          </w:p>
        </w:tc>
        <w:tc>
          <w:tcPr>
            <w:tcW w:w="340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217DA" w14:textId="77777777" w:rsidR="0035772E" w:rsidRPr="001B17CB" w:rsidRDefault="0035772E" w:rsidP="009C05BE">
            <w:pPr>
              <w:spacing w:line="240" w:lineRule="auto"/>
              <w:rPr>
                <w:rFonts w:ascii="Calibri" w:eastAsia="Times New Roman" w:hAnsi="Calibri" w:cs="Calibri"/>
                <w:color w:val="000000"/>
                <w:sz w:val="22"/>
                <w:lang w:eastAsia="cs-CZ"/>
              </w:rPr>
            </w:pPr>
          </w:p>
        </w:tc>
      </w:tr>
    </w:tbl>
    <w:p w14:paraId="55FFB98E" w14:textId="77777777" w:rsidR="0035772E" w:rsidRDefault="0035772E" w:rsidP="0035772E"/>
    <w:sectPr w:rsidR="0035772E" w:rsidSect="001B17CB">
      <w:pgSz w:w="15840" w:h="12240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07F4817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603B5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442F3E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3225E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0E66A1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05C2A5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1E0105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FAE277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DD8F4B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0EAAA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959989699">
    <w:abstractNumId w:val="8"/>
  </w:num>
  <w:num w:numId="2" w16cid:durableId="46995373">
    <w:abstractNumId w:val="3"/>
  </w:num>
  <w:num w:numId="3" w16cid:durableId="316499878">
    <w:abstractNumId w:val="2"/>
  </w:num>
  <w:num w:numId="4" w16cid:durableId="1914854124">
    <w:abstractNumId w:val="1"/>
  </w:num>
  <w:num w:numId="5" w16cid:durableId="93672161">
    <w:abstractNumId w:val="0"/>
  </w:num>
  <w:num w:numId="6" w16cid:durableId="1531870087">
    <w:abstractNumId w:val="9"/>
  </w:num>
  <w:num w:numId="7" w16cid:durableId="1856462328">
    <w:abstractNumId w:val="7"/>
  </w:num>
  <w:num w:numId="8" w16cid:durableId="19743517">
    <w:abstractNumId w:val="6"/>
  </w:num>
  <w:num w:numId="9" w16cid:durableId="482158699">
    <w:abstractNumId w:val="5"/>
  </w:num>
  <w:num w:numId="10" w16cid:durableId="104028190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17CB"/>
    <w:rsid w:val="001047DE"/>
    <w:rsid w:val="001B17CB"/>
    <w:rsid w:val="001E151F"/>
    <w:rsid w:val="0035772E"/>
    <w:rsid w:val="00375C16"/>
    <w:rsid w:val="00390689"/>
    <w:rsid w:val="004170AB"/>
    <w:rsid w:val="005447A7"/>
    <w:rsid w:val="0071222B"/>
    <w:rsid w:val="00732F51"/>
    <w:rsid w:val="007B1545"/>
    <w:rsid w:val="00846185"/>
    <w:rsid w:val="009915D9"/>
    <w:rsid w:val="009A5A39"/>
    <w:rsid w:val="00AA3228"/>
    <w:rsid w:val="00AE3B9E"/>
    <w:rsid w:val="00BB7AEA"/>
    <w:rsid w:val="00C34C1A"/>
    <w:rsid w:val="00D70749"/>
    <w:rsid w:val="00F071D4"/>
    <w:rsid w:val="00F31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4BD6A"/>
  <w15:chartTrackingRefBased/>
  <w15:docId w15:val="{3F6B856D-B126-4BDA-B4CF-09A820DB2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32F51"/>
    <w:pPr>
      <w:spacing w:after="0" w:line="276" w:lineRule="auto"/>
    </w:pPr>
    <w:rPr>
      <w:sz w:val="20"/>
      <w:lang w:val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AE3B9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02395" w:themeColor="accent1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E3B9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002395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E3B9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2395" w:themeColor="accent1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E3B9E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2395" w:themeColor="accent1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E3B9E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2395" w:themeColor="accent1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E3B9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2395" w:themeColor="accent1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E3B9E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002395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6"/>
      <w:szCs w:val="26"/>
    </w:rPr>
  </w:style>
  <w:style w:type="character" w:customStyle="1" w:styleId="Nadpis1Char">
    <w:name w:val="Nadpis 1 Char"/>
    <w:basedOn w:val="Standardnpsmoodstavce"/>
    <w:link w:val="Nadpis1"/>
    <w:uiPriority w:val="9"/>
    <w:rsid w:val="00AE3B9E"/>
    <w:rPr>
      <w:rFonts w:asciiTheme="majorHAnsi" w:eastAsiaTheme="majorEastAsia" w:hAnsiTheme="majorHAnsi" w:cstheme="majorBidi"/>
      <w:color w:val="002395" w:themeColor="accent1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E3B9E"/>
    <w:rPr>
      <w:rFonts w:asciiTheme="majorHAnsi" w:eastAsiaTheme="majorEastAsia" w:hAnsiTheme="majorHAnsi" w:cstheme="majorBidi"/>
      <w:i/>
      <w:iCs/>
      <w:color w:val="002395" w:themeColor="accent1"/>
      <w:sz w:val="2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E3B9E"/>
    <w:rPr>
      <w:rFonts w:asciiTheme="majorHAnsi" w:eastAsiaTheme="majorEastAsia" w:hAnsiTheme="majorHAnsi" w:cstheme="majorBidi"/>
      <w:color w:val="002395" w:themeColor="accent1"/>
      <w:sz w:val="2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E3B9E"/>
    <w:rPr>
      <w:rFonts w:asciiTheme="majorHAnsi" w:eastAsiaTheme="majorEastAsia" w:hAnsiTheme="majorHAnsi" w:cstheme="majorBidi"/>
      <w:i/>
      <w:iCs/>
      <w:color w:val="002395" w:themeColor="accent1"/>
      <w:sz w:val="20"/>
    </w:rPr>
  </w:style>
  <w:style w:type="character" w:styleId="Zdraznnintenzivn">
    <w:name w:val="Intense Emphasis"/>
    <w:basedOn w:val="Standardnpsmoodstavce"/>
    <w:uiPriority w:val="21"/>
    <w:qFormat/>
    <w:rsid w:val="00AE3B9E"/>
    <w:rPr>
      <w:i/>
      <w:iCs/>
      <w:color w:val="002395" w:themeColor="accent1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AE3B9E"/>
    <w:pPr>
      <w:outlineLvl w:val="9"/>
    </w:pPr>
  </w:style>
  <w:style w:type="paragraph" w:styleId="Textvbloku">
    <w:name w:val="Block Text"/>
    <w:basedOn w:val="Normln"/>
    <w:uiPriority w:val="99"/>
    <w:semiHidden/>
    <w:unhideWhenUsed/>
    <w:rsid w:val="00AE3B9E"/>
    <w:pPr>
      <w:pBdr>
        <w:top w:val="single" w:sz="2" w:space="10" w:color="002395" w:themeColor="accent1" w:shadow="1"/>
        <w:left w:val="single" w:sz="2" w:space="10" w:color="002395" w:themeColor="accent1" w:shadow="1"/>
        <w:bottom w:val="single" w:sz="2" w:space="10" w:color="002395" w:themeColor="accent1" w:shadow="1"/>
        <w:right w:val="single" w:sz="2" w:space="10" w:color="002395" w:themeColor="accent1" w:shadow="1"/>
      </w:pBdr>
      <w:ind w:left="1152" w:right="1152"/>
    </w:pPr>
    <w:rPr>
      <w:rFonts w:eastAsiaTheme="minorEastAsia"/>
      <w:i/>
      <w:iCs/>
      <w:color w:val="00239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2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N4G">
      <a:dk1>
        <a:srgbClr val="000000"/>
      </a:dk1>
      <a:lt1>
        <a:sysClr val="window" lastClr="FFFFFF"/>
      </a:lt1>
      <a:dk2>
        <a:srgbClr val="002395"/>
      </a:dk2>
      <a:lt2>
        <a:srgbClr val="C9D6FF"/>
      </a:lt2>
      <a:accent1>
        <a:srgbClr val="002395"/>
      </a:accent1>
      <a:accent2>
        <a:srgbClr val="8E908F"/>
      </a:accent2>
      <a:accent3>
        <a:srgbClr val="00A9E0"/>
      </a:accent3>
      <a:accent4>
        <a:srgbClr val="C60C30"/>
      </a:accent4>
      <a:accent5>
        <a:srgbClr val="8091CA"/>
      </a:accent5>
      <a:accent6>
        <a:srgbClr val="C7C8C7"/>
      </a:accent6>
      <a:hlink>
        <a:srgbClr val="002395"/>
      </a:hlink>
      <a:folHlink>
        <a:srgbClr val="002395"/>
      </a:folHlink>
    </a:clrScheme>
    <a:fontScheme name="N4G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288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NET4GAS</Company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 David</dc:creator>
  <cp:keywords/>
  <dc:description/>
  <cp:lastModifiedBy>Urban David</cp:lastModifiedBy>
  <cp:revision>4</cp:revision>
  <dcterms:created xsi:type="dcterms:W3CDTF">2025-07-11T08:40:00Z</dcterms:created>
  <dcterms:modified xsi:type="dcterms:W3CDTF">2026-07-02T10:35:00Z</dcterms:modified>
</cp:coreProperties>
</file>