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2054" w:rsidRPr="00563C66" w:rsidRDefault="00DD5451" w:rsidP="00AA2054">
      <w:pPr>
        <w:spacing w:before="240" w:line="312" w:lineRule="auto"/>
        <w:rPr>
          <w:rFonts w:cs="Arial"/>
          <w:i/>
          <w:szCs w:val="20"/>
          <w:lang w:val="cs-CZ"/>
        </w:rPr>
      </w:pPr>
      <w:r w:rsidRPr="00563C66">
        <w:rPr>
          <w:rFonts w:eastAsiaTheme="minorEastAsia" w:cs="Arial"/>
          <w:b/>
          <w:bCs/>
          <w:noProof/>
          <w:color w:val="018686"/>
          <w:lang w:val="cs-CZ" w:eastAsia="cs-CZ"/>
        </w:rPr>
        <w:drawing>
          <wp:anchor distT="0" distB="0" distL="114300" distR="114300" simplePos="0" relativeHeight="251658752" behindDoc="1" locked="0" layoutInCell="1" allowOverlap="1" wp14:anchorId="69842E45" wp14:editId="0EEFFB70">
            <wp:simplePos x="0" y="0"/>
            <wp:positionH relativeFrom="column">
              <wp:posOffset>-46990</wp:posOffset>
            </wp:positionH>
            <wp:positionV relativeFrom="paragraph">
              <wp:posOffset>-1101006</wp:posOffset>
            </wp:positionV>
            <wp:extent cx="1724025" cy="493395"/>
            <wp:effectExtent l="0" t="0" r="9525" b="1905"/>
            <wp:wrapNone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4933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61E7">
        <w:rPr>
          <w:rFonts w:cs="Arial"/>
          <w:i/>
          <w:szCs w:val="20"/>
          <w:lang w:val="cs-CZ"/>
        </w:rPr>
        <w:t>22. října 2015</w:t>
      </w:r>
    </w:p>
    <w:p w:rsidR="007500B3" w:rsidRPr="00563C66" w:rsidRDefault="007500B3" w:rsidP="007500B3">
      <w:pPr>
        <w:spacing w:line="360" w:lineRule="auto"/>
        <w:rPr>
          <w:rFonts w:cs="Arial"/>
          <w:b/>
          <w:i/>
          <w:lang w:val="cs-CZ"/>
        </w:rPr>
      </w:pPr>
    </w:p>
    <w:p w:rsidR="005C49C9" w:rsidRPr="00563C66" w:rsidRDefault="00035996" w:rsidP="00D96371">
      <w:pPr>
        <w:spacing w:before="240" w:line="312" w:lineRule="auto"/>
        <w:jc w:val="both"/>
        <w:rPr>
          <w:rFonts w:cs="Arial"/>
          <w:b/>
          <w:color w:val="000000"/>
          <w:sz w:val="28"/>
          <w:szCs w:val="28"/>
          <w:lang w:val="cs-CZ" w:eastAsia="de-DE"/>
        </w:rPr>
      </w:pPr>
      <w:r w:rsidRPr="00563C66">
        <w:rPr>
          <w:rFonts w:cs="Arial"/>
          <w:b/>
          <w:color w:val="000000"/>
          <w:sz w:val="28"/>
          <w:szCs w:val="28"/>
          <w:lang w:val="cs-CZ" w:eastAsia="de-DE"/>
        </w:rPr>
        <w:t xml:space="preserve">NET4GAS </w:t>
      </w:r>
      <w:r w:rsidR="009E7996">
        <w:rPr>
          <w:rFonts w:cs="Arial"/>
          <w:b/>
          <w:color w:val="000000"/>
          <w:sz w:val="28"/>
          <w:szCs w:val="28"/>
          <w:lang w:val="cs-CZ" w:eastAsia="de-DE"/>
        </w:rPr>
        <w:t>bude nabízet</w:t>
      </w:r>
      <w:r w:rsidR="00563C66">
        <w:rPr>
          <w:rFonts w:cs="Arial"/>
          <w:b/>
          <w:color w:val="000000"/>
          <w:sz w:val="28"/>
          <w:szCs w:val="28"/>
          <w:lang w:val="cs-CZ" w:eastAsia="de-DE"/>
        </w:rPr>
        <w:t xml:space="preserve"> </w:t>
      </w:r>
      <w:r w:rsidR="009E7996">
        <w:rPr>
          <w:rFonts w:cs="Arial"/>
          <w:b/>
          <w:color w:val="000000"/>
          <w:sz w:val="28"/>
          <w:szCs w:val="28"/>
          <w:lang w:val="cs-CZ" w:eastAsia="de-DE"/>
        </w:rPr>
        <w:t xml:space="preserve">přepravní </w:t>
      </w:r>
      <w:r w:rsidR="00C334BB">
        <w:rPr>
          <w:rFonts w:cs="Arial"/>
          <w:b/>
          <w:color w:val="000000"/>
          <w:sz w:val="28"/>
          <w:szCs w:val="28"/>
          <w:lang w:val="cs-CZ" w:eastAsia="de-DE"/>
        </w:rPr>
        <w:t>k</w:t>
      </w:r>
      <w:r w:rsidR="00563C66">
        <w:rPr>
          <w:rFonts w:cs="Arial"/>
          <w:b/>
          <w:color w:val="000000"/>
          <w:sz w:val="28"/>
          <w:szCs w:val="28"/>
          <w:lang w:val="cs-CZ" w:eastAsia="de-DE"/>
        </w:rPr>
        <w:t>apacit</w:t>
      </w:r>
      <w:r w:rsidR="009E7996">
        <w:rPr>
          <w:rFonts w:cs="Arial"/>
          <w:b/>
          <w:color w:val="000000"/>
          <w:sz w:val="28"/>
          <w:szCs w:val="28"/>
          <w:lang w:val="cs-CZ" w:eastAsia="de-DE"/>
        </w:rPr>
        <w:t>u</w:t>
      </w:r>
      <w:r w:rsidR="00563C66">
        <w:rPr>
          <w:rFonts w:cs="Arial"/>
          <w:b/>
          <w:color w:val="000000"/>
          <w:sz w:val="28"/>
          <w:szCs w:val="28"/>
          <w:lang w:val="cs-CZ" w:eastAsia="de-DE"/>
        </w:rPr>
        <w:t xml:space="preserve"> na </w:t>
      </w:r>
      <w:r w:rsidR="00D96371">
        <w:rPr>
          <w:rFonts w:cs="Arial"/>
          <w:b/>
          <w:color w:val="000000"/>
          <w:sz w:val="28"/>
          <w:szCs w:val="28"/>
          <w:lang w:val="cs-CZ" w:eastAsia="de-DE"/>
        </w:rPr>
        <w:t xml:space="preserve">platformě </w:t>
      </w:r>
      <w:r w:rsidR="00D96371" w:rsidRPr="00563C66">
        <w:rPr>
          <w:rFonts w:cs="Arial"/>
          <w:b/>
          <w:color w:val="000000"/>
          <w:sz w:val="28"/>
          <w:szCs w:val="28"/>
          <w:lang w:val="cs-CZ" w:eastAsia="de-DE"/>
        </w:rPr>
        <w:t>PRISMA</w:t>
      </w:r>
      <w:r w:rsidRPr="00563C66">
        <w:rPr>
          <w:rFonts w:cs="Arial"/>
          <w:b/>
          <w:color w:val="000000"/>
          <w:sz w:val="28"/>
          <w:szCs w:val="28"/>
          <w:lang w:val="cs-CZ" w:eastAsia="de-DE"/>
        </w:rPr>
        <w:t xml:space="preserve"> </w:t>
      </w:r>
    </w:p>
    <w:p w:rsidR="00292982" w:rsidRPr="00563C66" w:rsidRDefault="00035996" w:rsidP="00D96371">
      <w:pPr>
        <w:spacing w:before="240" w:line="312" w:lineRule="auto"/>
        <w:jc w:val="both"/>
        <w:rPr>
          <w:rFonts w:cs="Arial"/>
          <w:color w:val="000000"/>
          <w:szCs w:val="20"/>
          <w:lang w:val="cs-CZ" w:eastAsia="de-DE"/>
        </w:rPr>
      </w:pPr>
      <w:r w:rsidRPr="00563C66">
        <w:rPr>
          <w:rFonts w:cs="Arial"/>
          <w:color w:val="000000"/>
          <w:szCs w:val="20"/>
          <w:lang w:val="cs-CZ" w:eastAsia="de-DE"/>
        </w:rPr>
        <w:t>L</w:t>
      </w:r>
      <w:r w:rsidR="00563C66">
        <w:rPr>
          <w:rFonts w:cs="Arial"/>
          <w:color w:val="000000"/>
          <w:szCs w:val="20"/>
          <w:lang w:val="cs-CZ" w:eastAsia="de-DE"/>
        </w:rPr>
        <w:t>ipsko</w:t>
      </w:r>
      <w:r w:rsidR="0042254E" w:rsidRPr="00563C66">
        <w:rPr>
          <w:rFonts w:cs="Arial"/>
          <w:color w:val="000000"/>
          <w:szCs w:val="20"/>
          <w:lang w:val="cs-CZ" w:eastAsia="de-DE"/>
        </w:rPr>
        <w:t>/Pra</w:t>
      </w:r>
      <w:r w:rsidR="00563C66">
        <w:rPr>
          <w:rFonts w:cs="Arial"/>
          <w:color w:val="000000"/>
          <w:szCs w:val="20"/>
          <w:lang w:val="cs-CZ" w:eastAsia="de-DE"/>
        </w:rPr>
        <w:t>ha</w:t>
      </w:r>
      <w:r w:rsidRPr="00563C66">
        <w:rPr>
          <w:rFonts w:cs="Arial"/>
          <w:color w:val="000000"/>
          <w:szCs w:val="20"/>
          <w:lang w:val="cs-CZ" w:eastAsia="de-DE"/>
        </w:rPr>
        <w:t xml:space="preserve">. </w:t>
      </w:r>
      <w:r w:rsidR="00495445">
        <w:rPr>
          <w:rFonts w:cs="Arial"/>
          <w:color w:val="000000"/>
          <w:szCs w:val="20"/>
          <w:lang w:val="cs-CZ" w:eastAsia="de-DE"/>
        </w:rPr>
        <w:t> Za účelem</w:t>
      </w:r>
      <w:r w:rsidR="00563C66">
        <w:rPr>
          <w:rFonts w:cs="Arial"/>
          <w:color w:val="000000"/>
          <w:szCs w:val="20"/>
          <w:lang w:val="cs-CZ" w:eastAsia="de-DE"/>
        </w:rPr>
        <w:t xml:space="preserve"> splnění požadavků Síťového kodexu</w:t>
      </w:r>
      <w:r w:rsidR="00292982" w:rsidRPr="00563C66">
        <w:rPr>
          <w:rFonts w:cs="Arial"/>
          <w:color w:val="000000"/>
          <w:szCs w:val="20"/>
          <w:lang w:val="cs-CZ" w:eastAsia="de-DE"/>
        </w:rPr>
        <w:t xml:space="preserve"> CAM</w:t>
      </w:r>
      <w:r w:rsidR="001442C3">
        <w:rPr>
          <w:rFonts w:cs="Arial"/>
          <w:color w:val="000000"/>
          <w:szCs w:val="20"/>
          <w:lang w:val="cs-CZ" w:eastAsia="de-DE"/>
        </w:rPr>
        <w:t>*</w:t>
      </w:r>
      <w:bookmarkStart w:id="0" w:name="_GoBack"/>
      <w:bookmarkEnd w:id="0"/>
      <w:r w:rsidR="00563C66">
        <w:rPr>
          <w:rFonts w:cs="Arial"/>
          <w:color w:val="000000"/>
          <w:szCs w:val="20"/>
          <w:lang w:val="cs-CZ" w:eastAsia="de-DE"/>
        </w:rPr>
        <w:t xml:space="preserve"> </w:t>
      </w:r>
      <w:r w:rsidR="007C4E6D">
        <w:rPr>
          <w:rFonts w:cs="Arial"/>
          <w:color w:val="000000"/>
          <w:szCs w:val="20"/>
          <w:lang w:val="cs-CZ" w:eastAsia="de-DE"/>
        </w:rPr>
        <w:t xml:space="preserve">bude </w:t>
      </w:r>
      <w:r w:rsidR="009E7996">
        <w:rPr>
          <w:rFonts w:cs="Arial"/>
          <w:color w:val="000000"/>
          <w:szCs w:val="20"/>
          <w:lang w:val="cs-CZ" w:eastAsia="de-DE"/>
        </w:rPr>
        <w:t xml:space="preserve">od 1. listopadu 2015 </w:t>
      </w:r>
      <w:r w:rsidR="00563C66">
        <w:rPr>
          <w:rFonts w:cs="Arial"/>
          <w:color w:val="000000"/>
          <w:szCs w:val="20"/>
          <w:lang w:val="cs-CZ" w:eastAsia="de-DE"/>
        </w:rPr>
        <w:t>společnost</w:t>
      </w:r>
      <w:r w:rsidR="00292982" w:rsidRPr="00563C66">
        <w:rPr>
          <w:rFonts w:cs="Arial"/>
          <w:color w:val="000000"/>
          <w:szCs w:val="20"/>
          <w:lang w:val="cs-CZ" w:eastAsia="de-DE"/>
        </w:rPr>
        <w:t xml:space="preserve"> NET4GAS</w:t>
      </w:r>
      <w:r w:rsidR="00C334BB">
        <w:rPr>
          <w:rFonts w:cs="Arial"/>
          <w:color w:val="000000"/>
          <w:szCs w:val="20"/>
          <w:lang w:val="cs-CZ" w:eastAsia="de-DE"/>
        </w:rPr>
        <w:t xml:space="preserve"> jakožto</w:t>
      </w:r>
      <w:r w:rsidR="00292982" w:rsidRPr="00563C66">
        <w:rPr>
          <w:rFonts w:cs="Arial"/>
          <w:color w:val="000000"/>
          <w:szCs w:val="20"/>
          <w:lang w:val="cs-CZ" w:eastAsia="de-DE"/>
        </w:rPr>
        <w:t xml:space="preserve"> </w:t>
      </w:r>
      <w:r w:rsidR="0009671B">
        <w:rPr>
          <w:rFonts w:cs="Arial"/>
          <w:color w:val="000000"/>
          <w:szCs w:val="20"/>
          <w:lang w:val="cs-CZ" w:eastAsia="de-DE"/>
        </w:rPr>
        <w:t>výlučný</w:t>
      </w:r>
      <w:r w:rsidR="00563C66">
        <w:rPr>
          <w:rFonts w:cs="Arial"/>
          <w:color w:val="000000"/>
          <w:szCs w:val="20"/>
          <w:lang w:val="cs-CZ" w:eastAsia="de-DE"/>
        </w:rPr>
        <w:t xml:space="preserve"> provozovatel </w:t>
      </w:r>
      <w:r w:rsidR="0009671B">
        <w:rPr>
          <w:rFonts w:cs="Arial"/>
          <w:color w:val="000000"/>
          <w:szCs w:val="20"/>
          <w:lang w:val="cs-CZ" w:eastAsia="de-DE"/>
        </w:rPr>
        <w:t>přepravní</w:t>
      </w:r>
      <w:r w:rsidR="00563C66">
        <w:rPr>
          <w:rFonts w:cs="Arial"/>
          <w:color w:val="000000"/>
          <w:szCs w:val="20"/>
          <w:lang w:val="cs-CZ" w:eastAsia="de-DE"/>
        </w:rPr>
        <w:t xml:space="preserve"> soustavy v České republice </w:t>
      </w:r>
      <w:r w:rsidR="007C4E6D">
        <w:rPr>
          <w:rFonts w:cs="Arial"/>
          <w:color w:val="000000"/>
          <w:szCs w:val="20"/>
          <w:lang w:val="cs-CZ" w:eastAsia="de-DE"/>
        </w:rPr>
        <w:t xml:space="preserve">nabízet </w:t>
      </w:r>
      <w:r w:rsidR="00D95E04">
        <w:rPr>
          <w:rFonts w:cs="Arial"/>
          <w:color w:val="000000"/>
          <w:szCs w:val="20"/>
          <w:lang w:val="cs-CZ" w:eastAsia="de-DE"/>
        </w:rPr>
        <w:t xml:space="preserve">přepravní </w:t>
      </w:r>
      <w:r w:rsidR="00C334BB">
        <w:rPr>
          <w:rFonts w:cs="Arial"/>
          <w:color w:val="000000"/>
          <w:szCs w:val="20"/>
          <w:lang w:val="cs-CZ" w:eastAsia="de-DE"/>
        </w:rPr>
        <w:t>kapacit</w:t>
      </w:r>
      <w:r w:rsidR="007554DB">
        <w:rPr>
          <w:rFonts w:cs="Arial"/>
          <w:color w:val="000000"/>
          <w:szCs w:val="20"/>
          <w:lang w:val="cs-CZ" w:eastAsia="de-DE"/>
        </w:rPr>
        <w:t>u</w:t>
      </w:r>
      <w:r w:rsidR="00C334BB">
        <w:rPr>
          <w:rFonts w:cs="Arial"/>
          <w:color w:val="000000"/>
          <w:szCs w:val="20"/>
          <w:lang w:val="cs-CZ" w:eastAsia="de-DE"/>
        </w:rPr>
        <w:t xml:space="preserve"> na platformě</w:t>
      </w:r>
      <w:r w:rsidR="00292982" w:rsidRPr="00563C66">
        <w:rPr>
          <w:rFonts w:cs="Arial"/>
          <w:color w:val="000000"/>
          <w:szCs w:val="20"/>
          <w:lang w:val="cs-CZ" w:eastAsia="de-DE"/>
        </w:rPr>
        <w:t xml:space="preserve"> </w:t>
      </w:r>
      <w:r w:rsidR="00FF2971" w:rsidRPr="00563C66">
        <w:rPr>
          <w:rFonts w:cs="Arial"/>
          <w:color w:val="000000"/>
          <w:szCs w:val="20"/>
          <w:lang w:val="cs-CZ" w:eastAsia="de-DE"/>
        </w:rPr>
        <w:t>PRISMA</w:t>
      </w:r>
      <w:r w:rsidR="00292982" w:rsidRPr="00563C66">
        <w:rPr>
          <w:rFonts w:cs="Arial"/>
          <w:color w:val="000000"/>
          <w:szCs w:val="20"/>
          <w:lang w:val="cs-CZ" w:eastAsia="de-DE"/>
        </w:rPr>
        <w:t xml:space="preserve">. PRISMA </w:t>
      </w:r>
      <w:r w:rsidR="00C334BB">
        <w:rPr>
          <w:rFonts w:cs="Arial"/>
          <w:color w:val="000000"/>
          <w:szCs w:val="20"/>
          <w:lang w:val="cs-CZ" w:eastAsia="de-DE"/>
        </w:rPr>
        <w:t xml:space="preserve">bude </w:t>
      </w:r>
      <w:r w:rsidR="007C4E6D">
        <w:rPr>
          <w:rFonts w:cs="Arial"/>
          <w:color w:val="000000"/>
          <w:szCs w:val="20"/>
          <w:lang w:val="cs-CZ" w:eastAsia="de-DE"/>
        </w:rPr>
        <w:t xml:space="preserve">přidělovat </w:t>
      </w:r>
      <w:r w:rsidR="00D95E04">
        <w:rPr>
          <w:rFonts w:cs="Arial"/>
          <w:color w:val="000000"/>
          <w:szCs w:val="20"/>
          <w:lang w:val="cs-CZ" w:eastAsia="de-DE"/>
        </w:rPr>
        <w:t xml:space="preserve">přepravní </w:t>
      </w:r>
      <w:r w:rsidR="00C334BB">
        <w:rPr>
          <w:rFonts w:cs="Arial"/>
          <w:color w:val="000000"/>
          <w:szCs w:val="20"/>
          <w:lang w:val="cs-CZ" w:eastAsia="de-DE"/>
        </w:rPr>
        <w:t>kapacitu na následujících</w:t>
      </w:r>
      <w:r w:rsidR="00D95E04">
        <w:rPr>
          <w:rFonts w:cs="Arial"/>
          <w:color w:val="000000"/>
          <w:szCs w:val="20"/>
          <w:lang w:val="cs-CZ" w:eastAsia="de-DE"/>
        </w:rPr>
        <w:t xml:space="preserve"> </w:t>
      </w:r>
      <w:r w:rsidR="007554DB">
        <w:rPr>
          <w:rFonts w:cs="Arial"/>
          <w:color w:val="000000"/>
          <w:szCs w:val="20"/>
          <w:lang w:val="cs-CZ" w:eastAsia="de-DE"/>
        </w:rPr>
        <w:t>hraničních</w:t>
      </w:r>
      <w:r w:rsidR="00C334BB">
        <w:rPr>
          <w:rFonts w:cs="Arial"/>
          <w:color w:val="000000"/>
          <w:szCs w:val="20"/>
          <w:lang w:val="cs-CZ" w:eastAsia="de-DE"/>
        </w:rPr>
        <w:t xml:space="preserve"> bodech</w:t>
      </w:r>
      <w:r w:rsidR="00292982" w:rsidRPr="00563C66">
        <w:rPr>
          <w:rFonts w:cs="Arial"/>
          <w:color w:val="000000"/>
          <w:szCs w:val="20"/>
          <w:lang w:val="cs-CZ" w:eastAsia="de-DE"/>
        </w:rPr>
        <w:t xml:space="preserve">: </w:t>
      </w:r>
      <w:r w:rsidR="006B1BEF" w:rsidRPr="00563C66">
        <w:rPr>
          <w:rFonts w:cs="Arial"/>
          <w:color w:val="000000"/>
          <w:szCs w:val="20"/>
          <w:lang w:val="cs-CZ" w:eastAsia="de-DE"/>
        </w:rPr>
        <w:t xml:space="preserve"> </w:t>
      </w:r>
    </w:p>
    <w:p w:rsidR="00D20587" w:rsidRPr="00563C66" w:rsidRDefault="00D20587" w:rsidP="00D96371">
      <w:pPr>
        <w:pStyle w:val="Odstavecseseznamem"/>
        <w:numPr>
          <w:ilvl w:val="0"/>
          <w:numId w:val="8"/>
        </w:numPr>
        <w:spacing w:before="240" w:line="360" w:lineRule="auto"/>
        <w:jc w:val="both"/>
        <w:rPr>
          <w:rFonts w:cs="Arial"/>
          <w:color w:val="000000"/>
          <w:szCs w:val="20"/>
          <w:lang w:val="cs-CZ" w:eastAsia="de-DE"/>
        </w:rPr>
      </w:pPr>
      <w:r w:rsidRPr="00563C66">
        <w:rPr>
          <w:rFonts w:cs="Arial"/>
          <w:color w:val="000000"/>
          <w:szCs w:val="20"/>
          <w:lang w:val="cs-CZ" w:eastAsia="de-DE"/>
        </w:rPr>
        <w:t>Brandov</w:t>
      </w:r>
      <w:r w:rsidR="00D844D9" w:rsidRPr="00563C66">
        <w:rPr>
          <w:rFonts w:cs="Arial"/>
          <w:color w:val="000000"/>
          <w:szCs w:val="20"/>
          <w:lang w:val="cs-CZ" w:eastAsia="de-DE"/>
        </w:rPr>
        <w:t xml:space="preserve"> – </w:t>
      </w:r>
      <w:proofErr w:type="spellStart"/>
      <w:r w:rsidRPr="00563C66">
        <w:rPr>
          <w:rFonts w:cs="Arial"/>
          <w:color w:val="000000"/>
          <w:szCs w:val="20"/>
          <w:lang w:val="cs-CZ" w:eastAsia="de-DE"/>
        </w:rPr>
        <w:t>Stegal</w:t>
      </w:r>
      <w:proofErr w:type="spellEnd"/>
      <w:r w:rsidRPr="00563C66">
        <w:rPr>
          <w:rFonts w:cs="Arial"/>
          <w:color w:val="000000"/>
          <w:szCs w:val="20"/>
          <w:lang w:val="cs-CZ" w:eastAsia="de-DE"/>
        </w:rPr>
        <w:t xml:space="preserve"> </w:t>
      </w:r>
      <w:r w:rsidR="007554DB">
        <w:rPr>
          <w:rFonts w:cs="Arial"/>
          <w:color w:val="000000"/>
          <w:szCs w:val="20"/>
          <w:lang w:val="cs-CZ" w:eastAsia="de-DE"/>
        </w:rPr>
        <w:t xml:space="preserve"> </w:t>
      </w:r>
    </w:p>
    <w:p w:rsidR="00D20587" w:rsidRPr="00563C66" w:rsidRDefault="00D20587" w:rsidP="00D96371">
      <w:pPr>
        <w:pStyle w:val="Odstavecseseznamem"/>
        <w:numPr>
          <w:ilvl w:val="0"/>
          <w:numId w:val="8"/>
        </w:numPr>
        <w:spacing w:before="240" w:line="360" w:lineRule="auto"/>
        <w:jc w:val="both"/>
        <w:rPr>
          <w:rFonts w:cs="Arial"/>
          <w:color w:val="000000"/>
          <w:szCs w:val="20"/>
          <w:lang w:val="cs-CZ" w:eastAsia="de-DE"/>
        </w:rPr>
      </w:pPr>
      <w:r w:rsidRPr="00563C66">
        <w:rPr>
          <w:rFonts w:cs="Arial"/>
          <w:color w:val="000000"/>
          <w:szCs w:val="20"/>
          <w:lang w:val="cs-CZ" w:eastAsia="de-DE"/>
        </w:rPr>
        <w:t xml:space="preserve">Hora Svaté Kateřiny </w:t>
      </w:r>
      <w:r w:rsidR="00D844D9" w:rsidRPr="00563C66">
        <w:rPr>
          <w:rFonts w:cs="Arial"/>
          <w:color w:val="000000"/>
          <w:szCs w:val="20"/>
          <w:lang w:val="cs-CZ" w:eastAsia="de-DE"/>
        </w:rPr>
        <w:t xml:space="preserve">– </w:t>
      </w:r>
      <w:proofErr w:type="spellStart"/>
      <w:r w:rsidR="00D844D9" w:rsidRPr="00563C66">
        <w:rPr>
          <w:rFonts w:cs="Arial"/>
          <w:color w:val="000000"/>
          <w:szCs w:val="20"/>
          <w:lang w:val="cs-CZ" w:eastAsia="de-DE"/>
        </w:rPr>
        <w:t>Olbernhau</w:t>
      </w:r>
      <w:proofErr w:type="spellEnd"/>
    </w:p>
    <w:p w:rsidR="00D20587" w:rsidRPr="00563C66" w:rsidRDefault="00B53E4C" w:rsidP="00D96371">
      <w:pPr>
        <w:pStyle w:val="Odstavecseseznamem"/>
        <w:numPr>
          <w:ilvl w:val="0"/>
          <w:numId w:val="8"/>
        </w:numPr>
        <w:spacing w:before="240" w:line="360" w:lineRule="auto"/>
        <w:jc w:val="both"/>
        <w:rPr>
          <w:rFonts w:cs="Arial"/>
          <w:color w:val="000000"/>
          <w:szCs w:val="20"/>
          <w:lang w:val="cs-CZ" w:eastAsia="de-DE"/>
        </w:rPr>
      </w:pPr>
      <w:r w:rsidRPr="00563C66">
        <w:rPr>
          <w:rFonts w:cs="Arial"/>
          <w:color w:val="000000"/>
          <w:szCs w:val="20"/>
          <w:lang w:val="cs-CZ" w:eastAsia="de-DE"/>
        </w:rPr>
        <w:t xml:space="preserve">Hora Svaté Kateřiny </w:t>
      </w:r>
      <w:r w:rsidR="00D844D9" w:rsidRPr="00563C66">
        <w:rPr>
          <w:rFonts w:cs="Arial"/>
          <w:color w:val="000000"/>
          <w:szCs w:val="20"/>
          <w:lang w:val="cs-CZ" w:eastAsia="de-DE"/>
        </w:rPr>
        <w:t xml:space="preserve">– </w:t>
      </w:r>
      <w:proofErr w:type="spellStart"/>
      <w:r w:rsidR="00D20587" w:rsidRPr="00563C66">
        <w:rPr>
          <w:rFonts w:cs="Arial"/>
          <w:color w:val="000000"/>
          <w:szCs w:val="20"/>
          <w:lang w:val="cs-CZ" w:eastAsia="de-DE"/>
        </w:rPr>
        <w:t>Sayda</w:t>
      </w:r>
      <w:proofErr w:type="spellEnd"/>
    </w:p>
    <w:p w:rsidR="00D20587" w:rsidRPr="00563C66" w:rsidRDefault="00D20587" w:rsidP="00D96371">
      <w:pPr>
        <w:pStyle w:val="Odstavecseseznamem"/>
        <w:numPr>
          <w:ilvl w:val="0"/>
          <w:numId w:val="8"/>
        </w:numPr>
        <w:spacing w:before="240" w:line="360" w:lineRule="auto"/>
        <w:jc w:val="both"/>
        <w:rPr>
          <w:rFonts w:cs="Arial"/>
          <w:color w:val="000000"/>
          <w:szCs w:val="20"/>
          <w:lang w:val="cs-CZ" w:eastAsia="de-DE"/>
        </w:rPr>
      </w:pPr>
      <w:r w:rsidRPr="00563C66">
        <w:rPr>
          <w:rFonts w:cs="Arial"/>
          <w:color w:val="000000"/>
          <w:szCs w:val="20"/>
          <w:lang w:val="cs-CZ" w:eastAsia="de-DE"/>
        </w:rPr>
        <w:t>Brandov</w:t>
      </w:r>
      <w:r w:rsidR="00D844D9" w:rsidRPr="00563C66">
        <w:rPr>
          <w:rFonts w:cs="Arial"/>
          <w:color w:val="000000"/>
          <w:szCs w:val="20"/>
          <w:lang w:val="cs-CZ" w:eastAsia="de-DE"/>
        </w:rPr>
        <w:t xml:space="preserve"> – </w:t>
      </w:r>
      <w:r w:rsidRPr="00563C66">
        <w:rPr>
          <w:rFonts w:cs="Arial"/>
          <w:color w:val="000000"/>
          <w:szCs w:val="20"/>
          <w:lang w:val="cs-CZ" w:eastAsia="de-DE"/>
        </w:rPr>
        <w:t xml:space="preserve">OPAL </w:t>
      </w:r>
    </w:p>
    <w:p w:rsidR="00DD5451" w:rsidRPr="00563C66" w:rsidRDefault="00D20587" w:rsidP="00D96371">
      <w:pPr>
        <w:pStyle w:val="Odstavecseseznamem"/>
        <w:numPr>
          <w:ilvl w:val="0"/>
          <w:numId w:val="8"/>
        </w:numPr>
        <w:spacing w:before="240" w:line="360" w:lineRule="auto"/>
        <w:jc w:val="both"/>
        <w:rPr>
          <w:rFonts w:cs="Arial"/>
          <w:color w:val="000000"/>
          <w:szCs w:val="20"/>
          <w:lang w:val="cs-CZ" w:eastAsia="de-DE"/>
        </w:rPr>
      </w:pPr>
      <w:proofErr w:type="spellStart"/>
      <w:r w:rsidRPr="00563C66">
        <w:rPr>
          <w:rFonts w:cs="Arial"/>
          <w:color w:val="000000"/>
          <w:szCs w:val="20"/>
          <w:lang w:val="cs-CZ" w:eastAsia="de-DE"/>
        </w:rPr>
        <w:t>Waidhaus</w:t>
      </w:r>
      <w:proofErr w:type="spellEnd"/>
      <w:r w:rsidR="00295285" w:rsidRPr="00563C66">
        <w:rPr>
          <w:rFonts w:cs="Arial"/>
          <w:color w:val="000000"/>
          <w:szCs w:val="20"/>
          <w:lang w:val="cs-CZ" w:eastAsia="de-DE"/>
        </w:rPr>
        <w:t xml:space="preserve"> </w:t>
      </w:r>
    </w:p>
    <w:p w:rsidR="00D20587" w:rsidRPr="00563C66" w:rsidRDefault="00D20587" w:rsidP="00D96371">
      <w:pPr>
        <w:pStyle w:val="Odstavecseseznamem"/>
        <w:numPr>
          <w:ilvl w:val="0"/>
          <w:numId w:val="8"/>
        </w:numPr>
        <w:spacing w:before="240" w:line="360" w:lineRule="auto"/>
        <w:jc w:val="both"/>
        <w:rPr>
          <w:rFonts w:cs="Arial"/>
          <w:color w:val="000000"/>
          <w:szCs w:val="20"/>
          <w:lang w:val="cs-CZ" w:eastAsia="de-DE"/>
        </w:rPr>
      </w:pPr>
      <w:r w:rsidRPr="00563C66">
        <w:rPr>
          <w:rFonts w:cs="Arial"/>
          <w:color w:val="000000"/>
          <w:szCs w:val="20"/>
          <w:lang w:val="cs-CZ" w:eastAsia="de-DE"/>
        </w:rPr>
        <w:t>Lanžhot</w:t>
      </w:r>
      <w:r w:rsidR="00B53E4C" w:rsidRPr="00563C66">
        <w:rPr>
          <w:rFonts w:cs="Arial"/>
          <w:color w:val="000000"/>
          <w:szCs w:val="20"/>
          <w:lang w:val="cs-CZ" w:eastAsia="de-DE"/>
        </w:rPr>
        <w:t xml:space="preserve"> </w:t>
      </w:r>
    </w:p>
    <w:p w:rsidR="00292982" w:rsidRPr="00563C66" w:rsidRDefault="00292982" w:rsidP="00D96371">
      <w:pPr>
        <w:spacing w:before="240" w:line="360" w:lineRule="auto"/>
        <w:jc w:val="both"/>
        <w:rPr>
          <w:rFonts w:cs="Arial"/>
          <w:color w:val="000000"/>
          <w:szCs w:val="20"/>
          <w:lang w:val="cs-CZ" w:eastAsia="de-DE"/>
        </w:rPr>
      </w:pPr>
      <w:r w:rsidRPr="00563C66">
        <w:rPr>
          <w:rFonts w:cs="Arial"/>
          <w:color w:val="000000"/>
          <w:szCs w:val="20"/>
          <w:lang w:val="cs-CZ" w:eastAsia="de-DE"/>
        </w:rPr>
        <w:t>“</w:t>
      </w:r>
      <w:r w:rsidR="00C334BB">
        <w:rPr>
          <w:rFonts w:cs="Arial"/>
          <w:color w:val="000000"/>
          <w:szCs w:val="20"/>
          <w:lang w:val="cs-CZ" w:eastAsia="de-DE"/>
        </w:rPr>
        <w:t xml:space="preserve">Ve spolupráci se svými partnery a </w:t>
      </w:r>
      <w:r w:rsidR="00D95E04">
        <w:rPr>
          <w:rFonts w:cs="Arial"/>
          <w:color w:val="000000"/>
          <w:szCs w:val="20"/>
          <w:lang w:val="cs-CZ" w:eastAsia="de-DE"/>
        </w:rPr>
        <w:t xml:space="preserve">účastníky </w:t>
      </w:r>
      <w:r w:rsidR="002730E5">
        <w:rPr>
          <w:rFonts w:cs="Arial"/>
          <w:color w:val="000000"/>
          <w:szCs w:val="20"/>
          <w:lang w:val="cs-CZ" w:eastAsia="de-DE"/>
        </w:rPr>
        <w:t xml:space="preserve">trhu si </w:t>
      </w:r>
      <w:r w:rsidRPr="00563C66">
        <w:rPr>
          <w:rFonts w:cs="Arial"/>
          <w:color w:val="000000"/>
          <w:szCs w:val="20"/>
          <w:lang w:val="cs-CZ" w:eastAsia="de-DE"/>
        </w:rPr>
        <w:t xml:space="preserve">PRISMA </w:t>
      </w:r>
      <w:r w:rsidR="002730E5">
        <w:rPr>
          <w:rFonts w:cs="Arial"/>
          <w:color w:val="000000"/>
          <w:szCs w:val="20"/>
          <w:lang w:val="cs-CZ" w:eastAsia="de-DE"/>
        </w:rPr>
        <w:t xml:space="preserve">klade za cíl být klíčovým </w:t>
      </w:r>
      <w:proofErr w:type="spellStart"/>
      <w:r w:rsidR="002730E5">
        <w:rPr>
          <w:rFonts w:cs="Arial"/>
          <w:color w:val="000000"/>
          <w:szCs w:val="20"/>
          <w:lang w:val="cs-CZ" w:eastAsia="de-DE"/>
        </w:rPr>
        <w:t>facilitátorem</w:t>
      </w:r>
      <w:proofErr w:type="spellEnd"/>
      <w:r w:rsidR="009E5747">
        <w:rPr>
          <w:rFonts w:cs="Arial"/>
          <w:color w:val="000000"/>
          <w:szCs w:val="20"/>
          <w:lang w:val="cs-CZ" w:eastAsia="de-DE"/>
        </w:rPr>
        <w:t xml:space="preserve"> procesu integrace evropského trhu s plynem. Fakt, že se k nám připojuje společnost </w:t>
      </w:r>
      <w:r w:rsidRPr="00563C66">
        <w:rPr>
          <w:rFonts w:cs="Arial"/>
          <w:color w:val="000000"/>
          <w:szCs w:val="20"/>
          <w:lang w:val="cs-CZ" w:eastAsia="de-DE"/>
        </w:rPr>
        <w:t>NET4GAS</w:t>
      </w:r>
      <w:r w:rsidR="0009671B">
        <w:rPr>
          <w:rFonts w:cs="Arial"/>
          <w:color w:val="000000"/>
          <w:szCs w:val="20"/>
          <w:lang w:val="cs-CZ" w:eastAsia="de-DE"/>
        </w:rPr>
        <w:t>,</w:t>
      </w:r>
      <w:r w:rsidRPr="00563C66">
        <w:rPr>
          <w:rFonts w:cs="Arial"/>
          <w:color w:val="000000"/>
          <w:szCs w:val="20"/>
          <w:lang w:val="cs-CZ" w:eastAsia="de-DE"/>
        </w:rPr>
        <w:t xml:space="preserve"> </w:t>
      </w:r>
      <w:r w:rsidR="009E5747">
        <w:rPr>
          <w:rFonts w:cs="Arial"/>
          <w:color w:val="000000"/>
          <w:szCs w:val="20"/>
          <w:lang w:val="cs-CZ" w:eastAsia="de-DE"/>
        </w:rPr>
        <w:t>představuje další krok směrem k integrovanému evropské</w:t>
      </w:r>
      <w:r w:rsidR="00A67EFF">
        <w:rPr>
          <w:rFonts w:cs="Arial"/>
          <w:color w:val="000000"/>
          <w:szCs w:val="20"/>
          <w:lang w:val="cs-CZ" w:eastAsia="de-DE"/>
        </w:rPr>
        <w:t>mu</w:t>
      </w:r>
      <w:r w:rsidR="009E5747">
        <w:rPr>
          <w:rFonts w:cs="Arial"/>
          <w:color w:val="000000"/>
          <w:szCs w:val="20"/>
          <w:lang w:val="cs-CZ" w:eastAsia="de-DE"/>
        </w:rPr>
        <w:t xml:space="preserve"> trhu s plynem</w:t>
      </w:r>
      <w:r w:rsidR="00C334BB">
        <w:rPr>
          <w:rFonts w:cs="Arial"/>
          <w:color w:val="000000"/>
          <w:szCs w:val="20"/>
          <w:lang w:val="cs-CZ" w:eastAsia="de-DE"/>
        </w:rPr>
        <w:t>,</w:t>
      </w:r>
      <w:r w:rsidRPr="00563C66">
        <w:rPr>
          <w:rFonts w:cs="Arial"/>
          <w:color w:val="000000"/>
          <w:szCs w:val="20"/>
          <w:lang w:val="cs-CZ" w:eastAsia="de-DE"/>
        </w:rPr>
        <w:t xml:space="preserve">” </w:t>
      </w:r>
      <w:r w:rsidR="00C334BB">
        <w:rPr>
          <w:rFonts w:cs="Arial"/>
          <w:color w:val="000000"/>
          <w:szCs w:val="20"/>
          <w:lang w:val="cs-CZ" w:eastAsia="de-DE"/>
        </w:rPr>
        <w:t xml:space="preserve">prohlásil výkonný ředitel PRISMY </w:t>
      </w:r>
      <w:r w:rsidRPr="00563C66">
        <w:rPr>
          <w:rFonts w:cs="Arial"/>
          <w:color w:val="000000"/>
          <w:szCs w:val="20"/>
          <w:lang w:val="cs-CZ" w:eastAsia="de-DE"/>
        </w:rPr>
        <w:t xml:space="preserve">Götz </w:t>
      </w:r>
      <w:proofErr w:type="spellStart"/>
      <w:r w:rsidRPr="00563C66">
        <w:rPr>
          <w:rFonts w:cs="Arial"/>
          <w:color w:val="000000"/>
          <w:szCs w:val="20"/>
          <w:lang w:val="cs-CZ" w:eastAsia="de-DE"/>
        </w:rPr>
        <w:t>Lincke</w:t>
      </w:r>
      <w:proofErr w:type="spellEnd"/>
      <w:r w:rsidR="00C334BB">
        <w:rPr>
          <w:rFonts w:cs="Arial"/>
          <w:color w:val="000000"/>
          <w:szCs w:val="20"/>
          <w:lang w:val="cs-CZ" w:eastAsia="de-DE"/>
        </w:rPr>
        <w:t>.</w:t>
      </w:r>
    </w:p>
    <w:p w:rsidR="00292982" w:rsidRPr="00563C66" w:rsidRDefault="009E5747" w:rsidP="00D96371">
      <w:pPr>
        <w:spacing w:before="240" w:line="360" w:lineRule="auto"/>
        <w:jc w:val="both"/>
        <w:rPr>
          <w:rFonts w:cs="Arial"/>
          <w:color w:val="000000"/>
          <w:szCs w:val="20"/>
          <w:lang w:val="cs-CZ" w:eastAsia="de-DE"/>
        </w:rPr>
      </w:pPr>
      <w:r>
        <w:rPr>
          <w:rFonts w:cs="Arial"/>
          <w:color w:val="000000"/>
          <w:szCs w:val="20"/>
          <w:lang w:val="cs-CZ" w:eastAsia="de-DE"/>
        </w:rPr>
        <w:t xml:space="preserve">Přepravci, kteří chtějí obchodovat </w:t>
      </w:r>
      <w:r w:rsidR="00D95E04">
        <w:rPr>
          <w:rFonts w:cs="Arial"/>
          <w:color w:val="000000"/>
          <w:szCs w:val="20"/>
          <w:lang w:val="cs-CZ" w:eastAsia="de-DE"/>
        </w:rPr>
        <w:t xml:space="preserve">na </w:t>
      </w:r>
      <w:r>
        <w:rPr>
          <w:rFonts w:cs="Arial"/>
          <w:color w:val="000000"/>
          <w:szCs w:val="20"/>
          <w:lang w:val="cs-CZ" w:eastAsia="de-DE"/>
        </w:rPr>
        <w:t xml:space="preserve">výše uvedených propojovacích bodech, se mohou zaregistrovat na platformě </w:t>
      </w:r>
      <w:proofErr w:type="gramStart"/>
      <w:r w:rsidR="00292982" w:rsidRPr="00563C66">
        <w:rPr>
          <w:rFonts w:cs="Arial"/>
          <w:color w:val="000000"/>
          <w:szCs w:val="20"/>
          <w:lang w:val="cs-CZ" w:eastAsia="de-DE"/>
        </w:rPr>
        <w:t>PRISMA</w:t>
      </w:r>
      <w:proofErr w:type="gramEnd"/>
      <w:r w:rsidR="00292982" w:rsidRPr="00563C66">
        <w:rPr>
          <w:rFonts w:cs="Arial"/>
          <w:color w:val="000000"/>
          <w:szCs w:val="20"/>
          <w:lang w:val="cs-CZ" w:eastAsia="de-DE"/>
        </w:rPr>
        <w:t xml:space="preserve">. </w:t>
      </w:r>
      <w:r>
        <w:rPr>
          <w:rFonts w:cs="Arial"/>
          <w:color w:val="000000"/>
          <w:szCs w:val="20"/>
          <w:lang w:val="cs-CZ" w:eastAsia="de-DE"/>
        </w:rPr>
        <w:t xml:space="preserve">Nezbytným předpokladem k účasti na aukcích kapacity je potvrzení ze strany </w:t>
      </w:r>
      <w:r w:rsidR="00292982" w:rsidRPr="00563C66">
        <w:rPr>
          <w:rFonts w:cs="Arial"/>
          <w:color w:val="000000"/>
          <w:szCs w:val="20"/>
          <w:lang w:val="cs-CZ" w:eastAsia="de-DE"/>
        </w:rPr>
        <w:t>NET4GAS</w:t>
      </w:r>
      <w:r>
        <w:rPr>
          <w:rFonts w:cs="Arial"/>
          <w:color w:val="000000"/>
          <w:szCs w:val="20"/>
          <w:lang w:val="cs-CZ" w:eastAsia="de-DE"/>
        </w:rPr>
        <w:t>.</w:t>
      </w:r>
    </w:p>
    <w:p w:rsidR="00292982" w:rsidRPr="00563C66" w:rsidRDefault="00C801D7" w:rsidP="00D96371">
      <w:pPr>
        <w:spacing w:before="240" w:line="360" w:lineRule="auto"/>
        <w:jc w:val="both"/>
        <w:rPr>
          <w:rFonts w:cs="Arial"/>
          <w:color w:val="000000"/>
          <w:szCs w:val="20"/>
          <w:lang w:val="cs-CZ" w:eastAsia="de-DE"/>
        </w:rPr>
      </w:pPr>
      <w:r w:rsidRPr="00563C66">
        <w:rPr>
          <w:rFonts w:cs="Arial"/>
          <w:color w:val="000000"/>
          <w:szCs w:val="20"/>
          <w:lang w:val="cs-CZ" w:eastAsia="de-DE"/>
        </w:rPr>
        <w:t>“</w:t>
      </w:r>
      <w:r w:rsidR="009E5747">
        <w:rPr>
          <w:rFonts w:cs="Arial"/>
          <w:color w:val="000000"/>
          <w:szCs w:val="20"/>
          <w:lang w:val="cs-CZ" w:eastAsia="de-DE"/>
        </w:rPr>
        <w:t xml:space="preserve">Přenesení </w:t>
      </w:r>
      <w:r w:rsidR="007554DB">
        <w:rPr>
          <w:rFonts w:cs="Arial"/>
          <w:color w:val="000000"/>
          <w:szCs w:val="20"/>
          <w:lang w:val="cs-CZ" w:eastAsia="de-DE"/>
        </w:rPr>
        <w:t xml:space="preserve">přidělování </w:t>
      </w:r>
      <w:r w:rsidR="009E5747">
        <w:rPr>
          <w:rFonts w:cs="Arial"/>
          <w:color w:val="000000"/>
          <w:szCs w:val="20"/>
          <w:lang w:val="cs-CZ" w:eastAsia="de-DE"/>
        </w:rPr>
        <w:t>kapacit na rezervační platformu představovalo důležitý úkol, který bylo třeba splnit</w:t>
      </w:r>
      <w:r w:rsidR="00287E66" w:rsidRPr="00563C66">
        <w:rPr>
          <w:rFonts w:cs="Arial"/>
          <w:color w:val="000000"/>
          <w:szCs w:val="20"/>
          <w:lang w:val="cs-CZ" w:eastAsia="de-DE"/>
        </w:rPr>
        <w:t>.</w:t>
      </w:r>
      <w:r w:rsidRPr="00563C66">
        <w:rPr>
          <w:rFonts w:cs="Arial"/>
          <w:color w:val="000000"/>
          <w:szCs w:val="20"/>
          <w:lang w:val="cs-CZ" w:eastAsia="de-DE"/>
        </w:rPr>
        <w:t xml:space="preserve"> </w:t>
      </w:r>
      <w:r w:rsidR="009E5747">
        <w:rPr>
          <w:rFonts w:cs="Arial"/>
          <w:color w:val="000000"/>
          <w:szCs w:val="20"/>
          <w:lang w:val="cs-CZ" w:eastAsia="de-DE"/>
        </w:rPr>
        <w:t xml:space="preserve">Jsem rád, že jsme byli úspěšní a že </w:t>
      </w:r>
      <w:r w:rsidRPr="00563C66">
        <w:rPr>
          <w:rFonts w:cs="Arial"/>
          <w:color w:val="000000"/>
          <w:szCs w:val="20"/>
          <w:lang w:val="cs-CZ" w:eastAsia="de-DE"/>
        </w:rPr>
        <w:t>PRISMA</w:t>
      </w:r>
      <w:r w:rsidR="00287E66" w:rsidRPr="00563C66">
        <w:rPr>
          <w:rFonts w:cs="Arial"/>
          <w:color w:val="000000"/>
          <w:szCs w:val="20"/>
          <w:lang w:val="cs-CZ" w:eastAsia="de-DE"/>
        </w:rPr>
        <w:t xml:space="preserve"> </w:t>
      </w:r>
      <w:r w:rsidR="009E5747">
        <w:rPr>
          <w:rFonts w:cs="Arial"/>
          <w:color w:val="000000"/>
          <w:szCs w:val="20"/>
          <w:lang w:val="cs-CZ" w:eastAsia="de-DE"/>
        </w:rPr>
        <w:t xml:space="preserve">je </w:t>
      </w:r>
      <w:r w:rsidR="00FF1FB5">
        <w:rPr>
          <w:rFonts w:cs="Arial"/>
          <w:color w:val="000000"/>
          <w:szCs w:val="20"/>
          <w:lang w:val="cs-CZ" w:eastAsia="de-DE"/>
        </w:rPr>
        <w:t xml:space="preserve">od 1. listopadu 2015 </w:t>
      </w:r>
      <w:r w:rsidR="009E5747">
        <w:rPr>
          <w:rFonts w:cs="Arial"/>
          <w:color w:val="000000"/>
          <w:szCs w:val="20"/>
          <w:lang w:val="cs-CZ" w:eastAsia="de-DE"/>
        </w:rPr>
        <w:t xml:space="preserve">připravena </w:t>
      </w:r>
      <w:r w:rsidR="00D95E04">
        <w:rPr>
          <w:rFonts w:cs="Arial"/>
          <w:color w:val="000000"/>
          <w:szCs w:val="20"/>
          <w:lang w:val="cs-CZ" w:eastAsia="de-DE"/>
        </w:rPr>
        <w:t xml:space="preserve">obsluhovat </w:t>
      </w:r>
      <w:r w:rsidR="009E5747">
        <w:rPr>
          <w:rFonts w:cs="Arial"/>
          <w:color w:val="000000"/>
          <w:szCs w:val="20"/>
          <w:lang w:val="cs-CZ" w:eastAsia="de-DE"/>
        </w:rPr>
        <w:t>zákazník</w:t>
      </w:r>
      <w:r w:rsidR="00D95E04">
        <w:rPr>
          <w:rFonts w:cs="Arial"/>
          <w:color w:val="000000"/>
          <w:szCs w:val="20"/>
          <w:lang w:val="cs-CZ" w:eastAsia="de-DE"/>
        </w:rPr>
        <w:t>y</w:t>
      </w:r>
      <w:r w:rsidR="009E5747">
        <w:rPr>
          <w:rFonts w:cs="Arial"/>
          <w:color w:val="000000"/>
          <w:szCs w:val="20"/>
          <w:lang w:val="cs-CZ" w:eastAsia="de-DE"/>
        </w:rPr>
        <w:t xml:space="preserve"> NET4</w:t>
      </w:r>
      <w:r w:rsidR="00287E66" w:rsidRPr="00563C66">
        <w:rPr>
          <w:rFonts w:cs="Arial"/>
          <w:color w:val="000000"/>
          <w:szCs w:val="20"/>
          <w:lang w:val="cs-CZ" w:eastAsia="de-DE"/>
        </w:rPr>
        <w:t>GAS</w:t>
      </w:r>
      <w:r w:rsidR="00FF2971" w:rsidRPr="00563C66">
        <w:rPr>
          <w:rFonts w:cs="Arial"/>
          <w:color w:val="000000"/>
          <w:szCs w:val="20"/>
          <w:lang w:val="cs-CZ" w:eastAsia="de-DE"/>
        </w:rPr>
        <w:t>,”</w:t>
      </w:r>
      <w:r w:rsidRPr="00563C66">
        <w:rPr>
          <w:rFonts w:cs="Arial"/>
          <w:color w:val="000000"/>
          <w:szCs w:val="20"/>
          <w:lang w:val="cs-CZ" w:eastAsia="de-DE"/>
        </w:rPr>
        <w:t xml:space="preserve"> </w:t>
      </w:r>
      <w:r w:rsidR="00FF1FB5">
        <w:rPr>
          <w:rFonts w:cs="Arial"/>
          <w:color w:val="000000"/>
          <w:szCs w:val="20"/>
          <w:lang w:val="cs-CZ" w:eastAsia="de-DE"/>
        </w:rPr>
        <w:t xml:space="preserve">řekl generální ředitel společnosti NET4GAS </w:t>
      </w:r>
      <w:r w:rsidR="00292982" w:rsidRPr="00563C66">
        <w:rPr>
          <w:rFonts w:cs="Arial"/>
          <w:color w:val="000000"/>
          <w:szCs w:val="20"/>
          <w:lang w:val="cs-CZ" w:eastAsia="de-DE"/>
        </w:rPr>
        <w:t>Andreas Rau</w:t>
      </w:r>
      <w:r w:rsidR="00FF1FB5">
        <w:rPr>
          <w:rFonts w:cs="Arial"/>
          <w:color w:val="000000"/>
          <w:szCs w:val="20"/>
          <w:lang w:val="cs-CZ" w:eastAsia="de-DE"/>
        </w:rPr>
        <w:t>.</w:t>
      </w:r>
    </w:p>
    <w:p w:rsidR="00FD4D33" w:rsidRPr="00563C66" w:rsidRDefault="00FF1FB5" w:rsidP="00D96371">
      <w:pPr>
        <w:spacing w:before="240" w:line="360" w:lineRule="auto"/>
        <w:rPr>
          <w:rFonts w:cs="Arial"/>
          <w:color w:val="000000"/>
          <w:szCs w:val="20"/>
          <w:lang w:val="cs-CZ" w:eastAsia="de-DE"/>
        </w:rPr>
      </w:pPr>
      <w:r>
        <w:rPr>
          <w:rFonts w:cs="Arial"/>
          <w:color w:val="000000"/>
          <w:szCs w:val="20"/>
          <w:lang w:val="cs-CZ" w:eastAsia="de-DE"/>
        </w:rPr>
        <w:t xml:space="preserve">Platformu </w:t>
      </w:r>
      <w:proofErr w:type="gramStart"/>
      <w:r>
        <w:rPr>
          <w:rFonts w:cs="Arial"/>
          <w:color w:val="000000"/>
          <w:szCs w:val="20"/>
          <w:lang w:val="cs-CZ" w:eastAsia="de-DE"/>
        </w:rPr>
        <w:t>PRISMA</w:t>
      </w:r>
      <w:proofErr w:type="gramEnd"/>
      <w:r>
        <w:rPr>
          <w:rFonts w:cs="Arial"/>
          <w:color w:val="000000"/>
          <w:szCs w:val="20"/>
          <w:lang w:val="cs-CZ" w:eastAsia="de-DE"/>
        </w:rPr>
        <w:t xml:space="preserve"> si </w:t>
      </w:r>
      <w:proofErr w:type="gramStart"/>
      <w:r>
        <w:rPr>
          <w:rFonts w:cs="Arial"/>
          <w:color w:val="000000"/>
          <w:szCs w:val="20"/>
          <w:lang w:val="cs-CZ" w:eastAsia="de-DE"/>
        </w:rPr>
        <w:t>zvolil</w:t>
      </w:r>
      <w:proofErr w:type="gramEnd"/>
      <w:r>
        <w:rPr>
          <w:rFonts w:cs="Arial"/>
          <w:color w:val="000000"/>
          <w:szCs w:val="20"/>
          <w:lang w:val="cs-CZ" w:eastAsia="de-DE"/>
        </w:rPr>
        <w:t xml:space="preserve"> značný počet provozovatelů </w:t>
      </w:r>
      <w:r w:rsidR="0009671B">
        <w:rPr>
          <w:rFonts w:cs="Arial"/>
          <w:color w:val="000000"/>
          <w:szCs w:val="20"/>
          <w:lang w:val="cs-CZ" w:eastAsia="de-DE"/>
        </w:rPr>
        <w:t>přepravních</w:t>
      </w:r>
      <w:r>
        <w:rPr>
          <w:rFonts w:cs="Arial"/>
          <w:color w:val="000000"/>
          <w:szCs w:val="20"/>
          <w:lang w:val="cs-CZ" w:eastAsia="de-DE"/>
        </w:rPr>
        <w:t xml:space="preserve"> soustav napříč celou Evropou.  </w:t>
      </w:r>
      <w:r w:rsidR="00A57D49">
        <w:rPr>
          <w:rFonts w:cs="Arial"/>
          <w:color w:val="000000"/>
          <w:szCs w:val="20"/>
          <w:lang w:val="cs-CZ" w:eastAsia="de-DE"/>
        </w:rPr>
        <w:t xml:space="preserve">Jedním z důležitých </w:t>
      </w:r>
      <w:r w:rsidR="00D96371">
        <w:rPr>
          <w:rFonts w:cs="Arial"/>
          <w:color w:val="000000"/>
          <w:szCs w:val="20"/>
          <w:lang w:val="cs-CZ" w:eastAsia="de-DE"/>
        </w:rPr>
        <w:t>aspektů je</w:t>
      </w:r>
      <w:r w:rsidR="00A57D49">
        <w:rPr>
          <w:rFonts w:cs="Arial"/>
          <w:color w:val="000000"/>
          <w:szCs w:val="20"/>
          <w:lang w:val="cs-CZ" w:eastAsia="de-DE"/>
        </w:rPr>
        <w:t xml:space="preserve"> t</w:t>
      </w:r>
      <w:r>
        <w:rPr>
          <w:rFonts w:cs="Arial"/>
          <w:color w:val="000000"/>
          <w:szCs w:val="20"/>
          <w:lang w:val="cs-CZ" w:eastAsia="de-DE"/>
        </w:rPr>
        <w:t xml:space="preserve">echnická způsobilost platformy poskytovat </w:t>
      </w:r>
      <w:r w:rsidR="00D95E04">
        <w:rPr>
          <w:rFonts w:cs="Arial"/>
          <w:color w:val="000000"/>
          <w:szCs w:val="20"/>
          <w:lang w:val="cs-CZ" w:eastAsia="de-DE"/>
        </w:rPr>
        <w:t xml:space="preserve">služby </w:t>
      </w:r>
      <w:r>
        <w:rPr>
          <w:rFonts w:cs="Arial"/>
          <w:color w:val="000000"/>
          <w:szCs w:val="20"/>
          <w:lang w:val="cs-CZ" w:eastAsia="de-DE"/>
        </w:rPr>
        <w:t xml:space="preserve">velkému počtu </w:t>
      </w:r>
      <w:r w:rsidR="00D95E04">
        <w:rPr>
          <w:rFonts w:cs="Arial"/>
          <w:color w:val="000000"/>
          <w:szCs w:val="20"/>
          <w:lang w:val="cs-CZ" w:eastAsia="de-DE"/>
        </w:rPr>
        <w:t>různých IT systémů jednotlivých</w:t>
      </w:r>
      <w:r w:rsidR="00A57D49">
        <w:rPr>
          <w:rFonts w:cs="Arial"/>
          <w:color w:val="000000"/>
          <w:szCs w:val="20"/>
          <w:lang w:val="cs-CZ" w:eastAsia="de-DE"/>
        </w:rPr>
        <w:t xml:space="preserve"> </w:t>
      </w:r>
      <w:r w:rsidR="000C456A">
        <w:rPr>
          <w:rFonts w:cs="Arial"/>
          <w:color w:val="000000"/>
          <w:szCs w:val="20"/>
          <w:lang w:val="cs-CZ" w:eastAsia="de-DE"/>
        </w:rPr>
        <w:t>provozovatelů</w:t>
      </w:r>
      <w:r w:rsidR="00A57D49">
        <w:rPr>
          <w:rFonts w:cs="Arial"/>
          <w:color w:val="000000"/>
          <w:szCs w:val="20"/>
          <w:lang w:val="cs-CZ" w:eastAsia="de-DE"/>
        </w:rPr>
        <w:t>.</w:t>
      </w:r>
      <w:r w:rsidR="00C541EA" w:rsidRPr="00563C66">
        <w:rPr>
          <w:rFonts w:eastAsia="Times New Roman" w:cs="Arial"/>
          <w:b/>
          <w:i/>
          <w:szCs w:val="20"/>
          <w:lang w:val="cs-CZ" w:eastAsia="de-DE"/>
        </w:rPr>
        <w:br w:type="column"/>
      </w:r>
      <w:r w:rsidR="00A57D49">
        <w:rPr>
          <w:rFonts w:eastAsia="Times New Roman" w:cs="Arial"/>
          <w:b/>
          <w:i/>
          <w:szCs w:val="20"/>
          <w:lang w:val="cs-CZ" w:eastAsia="de-DE"/>
        </w:rPr>
        <w:lastRenderedPageBreak/>
        <w:t>O platformě</w:t>
      </w:r>
      <w:r w:rsidR="00364500" w:rsidRPr="00563C66">
        <w:rPr>
          <w:rFonts w:eastAsia="Times New Roman" w:cs="Arial"/>
          <w:b/>
          <w:i/>
          <w:szCs w:val="20"/>
          <w:lang w:val="cs-CZ" w:eastAsia="de-DE"/>
        </w:rPr>
        <w:t xml:space="preserve"> PRISMA </w:t>
      </w:r>
    </w:p>
    <w:p w:rsidR="00FD4D33" w:rsidRPr="00563C66" w:rsidRDefault="00FD4D33" w:rsidP="00D96371">
      <w:pPr>
        <w:jc w:val="both"/>
        <w:rPr>
          <w:rFonts w:eastAsia="Times New Roman" w:cs="Arial"/>
          <w:szCs w:val="20"/>
          <w:lang w:val="cs-CZ" w:eastAsia="de-DE"/>
        </w:rPr>
      </w:pPr>
    </w:p>
    <w:p w:rsidR="00364500" w:rsidRPr="00563C66" w:rsidRDefault="00364500" w:rsidP="00D96371">
      <w:pPr>
        <w:jc w:val="both"/>
        <w:rPr>
          <w:rFonts w:eastAsia="Times New Roman" w:cs="Arial"/>
          <w:szCs w:val="20"/>
          <w:lang w:val="cs-CZ" w:eastAsia="de-DE"/>
        </w:rPr>
      </w:pPr>
      <w:r w:rsidRPr="00563C66">
        <w:rPr>
          <w:rFonts w:eastAsia="Times New Roman" w:cs="Arial"/>
          <w:szCs w:val="20"/>
          <w:lang w:val="cs-CZ" w:eastAsia="de-DE"/>
        </w:rPr>
        <w:t xml:space="preserve">PRISMA </w:t>
      </w:r>
      <w:proofErr w:type="spellStart"/>
      <w:r w:rsidRPr="00563C66">
        <w:rPr>
          <w:rFonts w:eastAsia="Times New Roman" w:cs="Arial"/>
          <w:szCs w:val="20"/>
          <w:lang w:val="cs-CZ" w:eastAsia="de-DE"/>
        </w:rPr>
        <w:t>European</w:t>
      </w:r>
      <w:proofErr w:type="spellEnd"/>
      <w:r w:rsidRPr="00563C66">
        <w:rPr>
          <w:rFonts w:eastAsia="Times New Roman" w:cs="Arial"/>
          <w:szCs w:val="20"/>
          <w:lang w:val="cs-CZ" w:eastAsia="de-DE"/>
        </w:rPr>
        <w:t xml:space="preserve"> </w:t>
      </w:r>
      <w:proofErr w:type="spellStart"/>
      <w:r w:rsidRPr="00563C66">
        <w:rPr>
          <w:rFonts w:eastAsia="Times New Roman" w:cs="Arial"/>
          <w:szCs w:val="20"/>
          <w:lang w:val="cs-CZ" w:eastAsia="de-DE"/>
        </w:rPr>
        <w:t>Capacity</w:t>
      </w:r>
      <w:proofErr w:type="spellEnd"/>
      <w:r w:rsidRPr="00563C66">
        <w:rPr>
          <w:rFonts w:eastAsia="Times New Roman" w:cs="Arial"/>
          <w:szCs w:val="20"/>
          <w:lang w:val="cs-CZ" w:eastAsia="de-DE"/>
        </w:rPr>
        <w:t xml:space="preserve"> </w:t>
      </w:r>
      <w:proofErr w:type="spellStart"/>
      <w:r w:rsidRPr="00563C66">
        <w:rPr>
          <w:rFonts w:eastAsia="Times New Roman" w:cs="Arial"/>
          <w:szCs w:val="20"/>
          <w:lang w:val="cs-CZ" w:eastAsia="de-DE"/>
        </w:rPr>
        <w:t>Platform</w:t>
      </w:r>
      <w:proofErr w:type="spellEnd"/>
      <w:r w:rsidRPr="00563C66">
        <w:rPr>
          <w:rFonts w:eastAsia="Times New Roman" w:cs="Arial"/>
          <w:szCs w:val="20"/>
          <w:lang w:val="cs-CZ" w:eastAsia="de-DE"/>
        </w:rPr>
        <w:t xml:space="preserve"> </w:t>
      </w:r>
      <w:proofErr w:type="spellStart"/>
      <w:r w:rsidRPr="00563C66">
        <w:rPr>
          <w:rFonts w:eastAsia="Times New Roman" w:cs="Arial"/>
          <w:szCs w:val="20"/>
          <w:lang w:val="cs-CZ" w:eastAsia="de-DE"/>
        </w:rPr>
        <w:t>GmbH</w:t>
      </w:r>
      <w:proofErr w:type="spellEnd"/>
      <w:r w:rsidRPr="00563C66">
        <w:rPr>
          <w:rFonts w:eastAsia="Times New Roman" w:cs="Arial"/>
          <w:szCs w:val="20"/>
          <w:lang w:val="cs-CZ" w:eastAsia="de-DE"/>
        </w:rPr>
        <w:t xml:space="preserve"> </w:t>
      </w:r>
      <w:r w:rsidR="00A57D49">
        <w:rPr>
          <w:rFonts w:eastAsia="Times New Roman" w:cs="Arial"/>
          <w:szCs w:val="20"/>
          <w:lang w:val="cs-CZ" w:eastAsia="de-DE"/>
        </w:rPr>
        <w:t>byla založena v lednu</w:t>
      </w:r>
      <w:r w:rsidRPr="00563C66">
        <w:rPr>
          <w:rFonts w:eastAsia="Times New Roman" w:cs="Arial"/>
          <w:szCs w:val="20"/>
          <w:lang w:val="cs-CZ" w:eastAsia="de-DE"/>
        </w:rPr>
        <w:t xml:space="preserve"> 2013</w:t>
      </w:r>
      <w:r w:rsidR="00A57D49">
        <w:rPr>
          <w:rFonts w:eastAsia="Times New Roman" w:cs="Arial"/>
          <w:szCs w:val="20"/>
          <w:lang w:val="cs-CZ" w:eastAsia="de-DE"/>
        </w:rPr>
        <w:t xml:space="preserve"> </w:t>
      </w:r>
      <w:r w:rsidR="00D96371">
        <w:rPr>
          <w:rFonts w:eastAsia="Times New Roman" w:cs="Arial"/>
          <w:szCs w:val="20"/>
          <w:lang w:val="cs-CZ" w:eastAsia="de-DE"/>
        </w:rPr>
        <w:t>na základě</w:t>
      </w:r>
      <w:r w:rsidR="00A57D49">
        <w:rPr>
          <w:rFonts w:eastAsia="Times New Roman" w:cs="Arial"/>
          <w:szCs w:val="20"/>
          <w:lang w:val="cs-CZ" w:eastAsia="de-DE"/>
        </w:rPr>
        <w:t xml:space="preserve"> </w:t>
      </w:r>
      <w:r w:rsidR="00F11749">
        <w:rPr>
          <w:rFonts w:eastAsia="Times New Roman" w:cs="Arial"/>
          <w:szCs w:val="20"/>
          <w:lang w:val="cs-CZ" w:eastAsia="de-DE"/>
        </w:rPr>
        <w:t xml:space="preserve">společných </w:t>
      </w:r>
      <w:r w:rsidR="00A57D49">
        <w:rPr>
          <w:rFonts w:eastAsia="Times New Roman" w:cs="Arial"/>
          <w:szCs w:val="20"/>
          <w:lang w:val="cs-CZ" w:eastAsia="de-DE"/>
        </w:rPr>
        <w:t>zkušenosti velkých evropských TSO s rezervováním kapacity</w:t>
      </w:r>
      <w:r w:rsidRPr="00563C66">
        <w:rPr>
          <w:rFonts w:eastAsia="Times New Roman" w:cs="Arial"/>
          <w:szCs w:val="20"/>
          <w:lang w:val="cs-CZ" w:eastAsia="de-DE"/>
        </w:rPr>
        <w:t xml:space="preserve">. </w:t>
      </w:r>
      <w:r w:rsidR="00A57D49">
        <w:rPr>
          <w:rFonts w:eastAsia="Times New Roman" w:cs="Arial"/>
          <w:szCs w:val="20"/>
          <w:lang w:val="cs-CZ" w:eastAsia="de-DE"/>
        </w:rPr>
        <w:t>Společnost si klade za cíl usnad</w:t>
      </w:r>
      <w:r w:rsidR="0009671B">
        <w:rPr>
          <w:rFonts w:eastAsia="Times New Roman" w:cs="Arial"/>
          <w:szCs w:val="20"/>
          <w:lang w:val="cs-CZ" w:eastAsia="de-DE"/>
        </w:rPr>
        <w:t>n</w:t>
      </w:r>
      <w:r w:rsidR="00D96371">
        <w:rPr>
          <w:rFonts w:eastAsia="Times New Roman" w:cs="Arial"/>
          <w:szCs w:val="20"/>
          <w:lang w:val="cs-CZ" w:eastAsia="de-DE"/>
        </w:rPr>
        <w:t>it</w:t>
      </w:r>
      <w:r w:rsidR="00A57D49">
        <w:rPr>
          <w:rFonts w:eastAsia="Times New Roman" w:cs="Arial"/>
          <w:szCs w:val="20"/>
          <w:lang w:val="cs-CZ" w:eastAsia="de-DE"/>
        </w:rPr>
        <w:t xml:space="preserve"> brzkou </w:t>
      </w:r>
      <w:r w:rsidR="008956F1">
        <w:rPr>
          <w:rFonts w:eastAsia="Times New Roman" w:cs="Arial"/>
          <w:szCs w:val="20"/>
          <w:lang w:val="cs-CZ" w:eastAsia="de-DE"/>
        </w:rPr>
        <w:t>implementaci</w:t>
      </w:r>
      <w:r w:rsidR="00A57D49">
        <w:rPr>
          <w:rFonts w:eastAsia="Times New Roman" w:cs="Arial"/>
          <w:szCs w:val="20"/>
          <w:lang w:val="cs-CZ" w:eastAsia="de-DE"/>
        </w:rPr>
        <w:t xml:space="preserve"> Síťového kodexu upravujícího mechanismy </w:t>
      </w:r>
      <w:r w:rsidR="00F11749">
        <w:rPr>
          <w:rFonts w:eastAsia="Times New Roman" w:cs="Arial"/>
          <w:szCs w:val="20"/>
          <w:lang w:val="cs-CZ" w:eastAsia="de-DE"/>
        </w:rPr>
        <w:t xml:space="preserve">přidělování </w:t>
      </w:r>
      <w:r w:rsidR="00A57D49">
        <w:rPr>
          <w:rFonts w:eastAsia="Times New Roman" w:cs="Arial"/>
          <w:szCs w:val="20"/>
          <w:lang w:val="cs-CZ" w:eastAsia="de-DE"/>
        </w:rPr>
        <w:t>kapacity (</w:t>
      </w:r>
      <w:r w:rsidRPr="00563C66">
        <w:rPr>
          <w:rFonts w:eastAsia="Times New Roman" w:cs="Arial"/>
          <w:szCs w:val="20"/>
          <w:lang w:val="cs-CZ" w:eastAsia="de-DE"/>
        </w:rPr>
        <w:t xml:space="preserve">Network </w:t>
      </w:r>
      <w:proofErr w:type="spellStart"/>
      <w:r w:rsidRPr="00563C66">
        <w:rPr>
          <w:rFonts w:eastAsia="Times New Roman" w:cs="Arial"/>
          <w:szCs w:val="20"/>
          <w:lang w:val="cs-CZ" w:eastAsia="de-DE"/>
        </w:rPr>
        <w:t>Code</w:t>
      </w:r>
      <w:proofErr w:type="spellEnd"/>
      <w:r w:rsidRPr="00563C66">
        <w:rPr>
          <w:rFonts w:eastAsia="Times New Roman" w:cs="Arial"/>
          <w:szCs w:val="20"/>
          <w:lang w:val="cs-CZ" w:eastAsia="de-DE"/>
        </w:rPr>
        <w:t xml:space="preserve"> on </w:t>
      </w:r>
      <w:proofErr w:type="spellStart"/>
      <w:r w:rsidRPr="00563C66">
        <w:rPr>
          <w:rFonts w:eastAsia="Times New Roman" w:cs="Arial"/>
          <w:szCs w:val="20"/>
          <w:lang w:val="cs-CZ" w:eastAsia="de-DE"/>
        </w:rPr>
        <w:t>Capacity</w:t>
      </w:r>
      <w:proofErr w:type="spellEnd"/>
      <w:r w:rsidRPr="00563C66">
        <w:rPr>
          <w:rFonts w:eastAsia="Times New Roman" w:cs="Arial"/>
          <w:szCs w:val="20"/>
          <w:lang w:val="cs-CZ" w:eastAsia="de-DE"/>
        </w:rPr>
        <w:t xml:space="preserve"> </w:t>
      </w:r>
      <w:proofErr w:type="spellStart"/>
      <w:r w:rsidRPr="00563C66">
        <w:rPr>
          <w:rFonts w:eastAsia="Times New Roman" w:cs="Arial"/>
          <w:szCs w:val="20"/>
          <w:lang w:val="cs-CZ" w:eastAsia="de-DE"/>
        </w:rPr>
        <w:t>Allocation</w:t>
      </w:r>
      <w:proofErr w:type="spellEnd"/>
      <w:r w:rsidRPr="00563C66">
        <w:rPr>
          <w:rFonts w:eastAsia="Times New Roman" w:cs="Arial"/>
          <w:szCs w:val="20"/>
          <w:lang w:val="cs-CZ" w:eastAsia="de-DE"/>
        </w:rPr>
        <w:t xml:space="preserve"> </w:t>
      </w:r>
      <w:proofErr w:type="spellStart"/>
      <w:r w:rsidRPr="00563C66">
        <w:rPr>
          <w:rFonts w:eastAsia="Times New Roman" w:cs="Arial"/>
          <w:szCs w:val="20"/>
          <w:lang w:val="cs-CZ" w:eastAsia="de-DE"/>
        </w:rPr>
        <w:t>Mechanisms</w:t>
      </w:r>
      <w:proofErr w:type="spellEnd"/>
      <w:r w:rsidRPr="00563C66">
        <w:rPr>
          <w:rFonts w:eastAsia="Times New Roman" w:cs="Arial"/>
          <w:szCs w:val="20"/>
          <w:lang w:val="cs-CZ" w:eastAsia="de-DE"/>
        </w:rPr>
        <w:t xml:space="preserve"> </w:t>
      </w:r>
      <w:r w:rsidR="00A57D49">
        <w:rPr>
          <w:rFonts w:eastAsia="Times New Roman" w:cs="Arial"/>
          <w:szCs w:val="20"/>
          <w:lang w:val="cs-CZ" w:eastAsia="de-DE"/>
        </w:rPr>
        <w:t xml:space="preserve">/ </w:t>
      </w:r>
      <w:r w:rsidRPr="00563C66">
        <w:rPr>
          <w:rFonts w:eastAsia="Times New Roman" w:cs="Arial"/>
          <w:szCs w:val="20"/>
          <w:lang w:val="cs-CZ" w:eastAsia="de-DE"/>
        </w:rPr>
        <w:t xml:space="preserve">CAM) </w:t>
      </w:r>
      <w:r w:rsidR="008956F1">
        <w:rPr>
          <w:rFonts w:eastAsia="Times New Roman" w:cs="Arial"/>
          <w:szCs w:val="20"/>
          <w:lang w:val="cs-CZ" w:eastAsia="de-DE"/>
        </w:rPr>
        <w:t>–</w:t>
      </w:r>
      <w:r w:rsidRPr="00563C66">
        <w:rPr>
          <w:rFonts w:eastAsia="Times New Roman" w:cs="Arial"/>
          <w:szCs w:val="20"/>
          <w:lang w:val="cs-CZ" w:eastAsia="de-DE"/>
        </w:rPr>
        <w:t xml:space="preserve"> </w:t>
      </w:r>
      <w:r w:rsidR="008956F1">
        <w:rPr>
          <w:rFonts w:eastAsia="Times New Roman" w:cs="Arial"/>
          <w:szCs w:val="20"/>
          <w:lang w:val="cs-CZ" w:eastAsia="de-DE"/>
        </w:rPr>
        <w:t xml:space="preserve">tedy pravidel budoucího evropského trhu pro </w:t>
      </w:r>
      <w:r w:rsidR="00F11749">
        <w:rPr>
          <w:rFonts w:eastAsia="Times New Roman" w:cs="Arial"/>
          <w:szCs w:val="20"/>
          <w:lang w:val="cs-CZ" w:eastAsia="de-DE"/>
        </w:rPr>
        <w:t xml:space="preserve">přidělování </w:t>
      </w:r>
      <w:r w:rsidR="008956F1">
        <w:rPr>
          <w:rFonts w:eastAsia="Times New Roman" w:cs="Arial"/>
          <w:szCs w:val="20"/>
          <w:lang w:val="cs-CZ" w:eastAsia="de-DE"/>
        </w:rPr>
        <w:t>přepravní kapacity.</w:t>
      </w:r>
      <w:r w:rsidRPr="00563C66">
        <w:rPr>
          <w:rFonts w:eastAsia="Times New Roman" w:cs="Arial"/>
          <w:szCs w:val="20"/>
          <w:lang w:val="cs-CZ" w:eastAsia="de-DE"/>
        </w:rPr>
        <w:t xml:space="preserve"> </w:t>
      </w:r>
      <w:r w:rsidR="008956F1">
        <w:rPr>
          <w:rFonts w:eastAsia="Times New Roman" w:cs="Arial"/>
          <w:szCs w:val="20"/>
          <w:lang w:val="cs-CZ" w:eastAsia="de-DE"/>
        </w:rPr>
        <w:t xml:space="preserve">Platforma byla navržena tak, aby si dokázala poradit s harmonizovanými kapacitními produkty, nabízela aukční mechanismy a poskytovala servis různým </w:t>
      </w:r>
      <w:r w:rsidR="00F11749">
        <w:rPr>
          <w:rFonts w:eastAsia="Times New Roman" w:cs="Arial"/>
          <w:szCs w:val="20"/>
          <w:lang w:val="cs-CZ" w:eastAsia="de-DE"/>
        </w:rPr>
        <w:t xml:space="preserve">IT </w:t>
      </w:r>
      <w:r w:rsidR="008956F1">
        <w:rPr>
          <w:rFonts w:eastAsia="Times New Roman" w:cs="Arial"/>
          <w:szCs w:val="20"/>
          <w:lang w:val="cs-CZ" w:eastAsia="de-DE"/>
        </w:rPr>
        <w:t xml:space="preserve">systémům provozovatelů </w:t>
      </w:r>
      <w:r w:rsidR="0009671B">
        <w:rPr>
          <w:rFonts w:cs="Arial"/>
          <w:color w:val="000000"/>
          <w:szCs w:val="20"/>
          <w:lang w:val="cs-CZ" w:eastAsia="de-DE"/>
        </w:rPr>
        <w:t xml:space="preserve">přepravních </w:t>
      </w:r>
      <w:r w:rsidR="008956F1">
        <w:rPr>
          <w:rFonts w:eastAsia="Times New Roman" w:cs="Arial"/>
          <w:szCs w:val="20"/>
          <w:lang w:val="cs-CZ" w:eastAsia="de-DE"/>
        </w:rPr>
        <w:t>soustav v souladu se Síťovým kodexem CAM</w:t>
      </w:r>
      <w:r w:rsidR="00F11749">
        <w:rPr>
          <w:rFonts w:eastAsia="Times New Roman" w:cs="Arial"/>
          <w:szCs w:val="20"/>
          <w:lang w:val="cs-CZ" w:eastAsia="de-DE"/>
        </w:rPr>
        <w:t xml:space="preserve">. </w:t>
      </w:r>
      <w:r w:rsidR="008956F1">
        <w:rPr>
          <w:rFonts w:eastAsia="Times New Roman" w:cs="Arial"/>
          <w:szCs w:val="20"/>
          <w:lang w:val="cs-CZ" w:eastAsia="de-DE"/>
        </w:rPr>
        <w:t xml:space="preserve"> Evropští přepravci mohou</w:t>
      </w:r>
      <w:r w:rsidR="00F11749">
        <w:rPr>
          <w:rFonts w:eastAsia="Times New Roman" w:cs="Arial"/>
          <w:szCs w:val="20"/>
          <w:lang w:val="cs-CZ" w:eastAsia="de-DE"/>
        </w:rPr>
        <w:t xml:space="preserve"> také</w:t>
      </w:r>
      <w:r w:rsidR="008956F1">
        <w:rPr>
          <w:rFonts w:eastAsia="Times New Roman" w:cs="Arial"/>
          <w:szCs w:val="20"/>
          <w:lang w:val="cs-CZ" w:eastAsia="de-DE"/>
        </w:rPr>
        <w:t xml:space="preserve"> </w:t>
      </w:r>
      <w:r w:rsidR="00F11749" w:rsidRPr="00563C66">
        <w:rPr>
          <w:rFonts w:eastAsia="Times New Roman" w:cs="Arial"/>
          <w:szCs w:val="20"/>
          <w:lang w:val="cs-CZ" w:eastAsia="de-DE"/>
        </w:rPr>
        <w:t>(</w:t>
      </w:r>
      <w:r w:rsidR="00F11749">
        <w:rPr>
          <w:rFonts w:eastAsia="Times New Roman" w:cs="Arial"/>
          <w:szCs w:val="20"/>
          <w:lang w:val="cs-CZ" w:eastAsia="de-DE"/>
        </w:rPr>
        <w:t xml:space="preserve">od 1. ledna </w:t>
      </w:r>
      <w:r w:rsidR="00F11749" w:rsidRPr="00563C66">
        <w:rPr>
          <w:rFonts w:eastAsia="Times New Roman" w:cs="Arial"/>
          <w:szCs w:val="20"/>
          <w:lang w:val="cs-CZ" w:eastAsia="de-DE"/>
        </w:rPr>
        <w:t>2014)</w:t>
      </w:r>
      <w:r w:rsidR="00F11749">
        <w:rPr>
          <w:rFonts w:eastAsia="Times New Roman" w:cs="Arial"/>
          <w:szCs w:val="20"/>
          <w:lang w:val="cs-CZ" w:eastAsia="de-DE"/>
        </w:rPr>
        <w:t xml:space="preserve"> </w:t>
      </w:r>
      <w:r w:rsidR="008956F1">
        <w:rPr>
          <w:rFonts w:eastAsia="Times New Roman" w:cs="Arial"/>
          <w:szCs w:val="20"/>
          <w:lang w:val="cs-CZ" w:eastAsia="de-DE"/>
        </w:rPr>
        <w:t xml:space="preserve">využívat platformu </w:t>
      </w:r>
      <w:r w:rsidRPr="00563C66">
        <w:rPr>
          <w:rFonts w:eastAsia="Times New Roman" w:cs="Arial"/>
          <w:szCs w:val="20"/>
          <w:lang w:val="cs-CZ" w:eastAsia="de-DE"/>
        </w:rPr>
        <w:t xml:space="preserve">PRISMA </w:t>
      </w:r>
      <w:r w:rsidR="000E0E61">
        <w:rPr>
          <w:rFonts w:eastAsia="Times New Roman" w:cs="Arial"/>
          <w:szCs w:val="20"/>
          <w:lang w:val="cs-CZ" w:eastAsia="de-DE"/>
        </w:rPr>
        <w:t xml:space="preserve">k obchodování přepravní kapacity na sekundárním trhu. </w:t>
      </w:r>
    </w:p>
    <w:p w:rsidR="00364500" w:rsidRPr="00563C66" w:rsidRDefault="00364500" w:rsidP="00D96371">
      <w:pPr>
        <w:jc w:val="both"/>
        <w:rPr>
          <w:rFonts w:eastAsia="Times New Roman" w:cs="Arial"/>
          <w:szCs w:val="20"/>
          <w:lang w:val="cs-CZ" w:eastAsia="de-DE"/>
        </w:rPr>
      </w:pPr>
    </w:p>
    <w:p w:rsidR="00364500" w:rsidRPr="00563C66" w:rsidRDefault="00364500" w:rsidP="00D96371">
      <w:pPr>
        <w:jc w:val="both"/>
        <w:rPr>
          <w:rFonts w:eastAsia="Times New Roman" w:cs="Arial"/>
          <w:szCs w:val="20"/>
          <w:lang w:val="cs-CZ" w:eastAsia="de-DE"/>
        </w:rPr>
      </w:pPr>
      <w:r w:rsidRPr="00563C66">
        <w:rPr>
          <w:rFonts w:eastAsia="Times New Roman" w:cs="Arial"/>
          <w:szCs w:val="20"/>
          <w:lang w:val="cs-CZ" w:eastAsia="de-DE"/>
        </w:rPr>
        <w:t xml:space="preserve">PRISMA </w:t>
      </w:r>
      <w:r w:rsidR="000E0E61">
        <w:rPr>
          <w:rFonts w:eastAsia="Times New Roman" w:cs="Arial"/>
          <w:szCs w:val="20"/>
          <w:lang w:val="cs-CZ" w:eastAsia="de-DE"/>
        </w:rPr>
        <w:t>představuje významný krok směrem k integrovanému evropskému trhu s plynem propojujícím patnáct různých zemí v srdci Evropy</w:t>
      </w:r>
      <w:r w:rsidRPr="00563C66">
        <w:rPr>
          <w:rFonts w:eastAsia="Times New Roman" w:cs="Arial"/>
          <w:szCs w:val="20"/>
          <w:lang w:val="cs-CZ" w:eastAsia="de-DE"/>
        </w:rPr>
        <w:t xml:space="preserve">. </w:t>
      </w:r>
      <w:r w:rsidR="00D96371">
        <w:rPr>
          <w:rFonts w:eastAsia="Times New Roman" w:cs="Arial"/>
          <w:szCs w:val="20"/>
          <w:lang w:val="cs-CZ" w:eastAsia="de-DE"/>
        </w:rPr>
        <w:t>Otvírá</w:t>
      </w:r>
      <w:r w:rsidR="000E0E61">
        <w:rPr>
          <w:rFonts w:eastAsia="Times New Roman" w:cs="Arial"/>
          <w:szCs w:val="20"/>
          <w:lang w:val="cs-CZ" w:eastAsia="de-DE"/>
        </w:rPr>
        <w:t xml:space="preserve"> nové možnosti přeshraniční přepravy plynu pro přepravce, kteří mohou </w:t>
      </w:r>
      <w:r w:rsidR="00F11749">
        <w:rPr>
          <w:rFonts w:eastAsia="Times New Roman" w:cs="Arial"/>
          <w:szCs w:val="20"/>
          <w:lang w:val="cs-CZ" w:eastAsia="de-DE"/>
        </w:rPr>
        <w:t xml:space="preserve">na jediné platformě </w:t>
      </w:r>
      <w:r w:rsidR="000E0E61">
        <w:rPr>
          <w:rFonts w:eastAsia="Times New Roman" w:cs="Arial"/>
          <w:szCs w:val="20"/>
          <w:lang w:val="cs-CZ" w:eastAsia="de-DE"/>
        </w:rPr>
        <w:t>rezervovat primární i sekundární přepravní kapacitu v</w:t>
      </w:r>
      <w:r w:rsidR="00F11749">
        <w:rPr>
          <w:rFonts w:eastAsia="Times New Roman" w:cs="Arial"/>
          <w:szCs w:val="20"/>
          <w:lang w:val="cs-CZ" w:eastAsia="de-DE"/>
        </w:rPr>
        <w:t xml:space="preserve"> propojovacích</w:t>
      </w:r>
      <w:r w:rsidR="000E0E61">
        <w:rPr>
          <w:rFonts w:eastAsia="Times New Roman" w:cs="Arial"/>
          <w:szCs w:val="20"/>
          <w:lang w:val="cs-CZ" w:eastAsia="de-DE"/>
        </w:rPr>
        <w:t> bodech evropských sítí.</w:t>
      </w:r>
    </w:p>
    <w:p w:rsidR="00364500" w:rsidRPr="00563C66" w:rsidRDefault="00364500" w:rsidP="00D96371">
      <w:pPr>
        <w:jc w:val="both"/>
        <w:rPr>
          <w:rFonts w:eastAsia="Times New Roman" w:cs="Arial"/>
          <w:szCs w:val="20"/>
          <w:lang w:val="cs-CZ" w:eastAsia="de-DE"/>
        </w:rPr>
      </w:pPr>
    </w:p>
    <w:p w:rsidR="00364500" w:rsidRPr="00563C66" w:rsidRDefault="000E0E61" w:rsidP="00D96371">
      <w:pPr>
        <w:jc w:val="both"/>
        <w:rPr>
          <w:rFonts w:eastAsia="Times New Roman" w:cs="Arial"/>
          <w:szCs w:val="20"/>
          <w:lang w:val="cs-CZ" w:eastAsia="de-DE"/>
        </w:rPr>
      </w:pPr>
      <w:r>
        <w:rPr>
          <w:rFonts w:eastAsia="Times New Roman" w:cs="Arial"/>
          <w:szCs w:val="20"/>
          <w:lang w:val="cs-CZ" w:eastAsia="de-DE"/>
        </w:rPr>
        <w:t xml:space="preserve">Na platformu PRISMA je v současné době napojeno </w:t>
      </w:r>
      <w:r w:rsidR="00364500" w:rsidRPr="00563C66">
        <w:rPr>
          <w:rFonts w:eastAsia="Times New Roman" w:cs="Arial"/>
          <w:szCs w:val="20"/>
          <w:lang w:val="cs-CZ" w:eastAsia="de-DE"/>
        </w:rPr>
        <w:t xml:space="preserve">35 </w:t>
      </w:r>
      <w:r>
        <w:rPr>
          <w:rFonts w:eastAsia="Times New Roman" w:cs="Arial"/>
          <w:szCs w:val="20"/>
          <w:lang w:val="cs-CZ" w:eastAsia="de-DE"/>
        </w:rPr>
        <w:t xml:space="preserve">evropských </w:t>
      </w:r>
      <w:r w:rsidR="00F11749">
        <w:rPr>
          <w:rFonts w:eastAsia="Times New Roman" w:cs="Arial"/>
          <w:szCs w:val="20"/>
          <w:lang w:val="cs-CZ" w:eastAsia="de-DE"/>
        </w:rPr>
        <w:t>provozovatelů</w:t>
      </w:r>
      <w:r w:rsidR="00F11749" w:rsidRPr="00563C66">
        <w:rPr>
          <w:rFonts w:eastAsia="Times New Roman" w:cs="Arial"/>
          <w:szCs w:val="20"/>
          <w:lang w:val="cs-CZ" w:eastAsia="de-DE"/>
        </w:rPr>
        <w:t xml:space="preserve"> </w:t>
      </w:r>
      <w:r>
        <w:rPr>
          <w:rFonts w:eastAsia="Times New Roman" w:cs="Arial"/>
          <w:szCs w:val="20"/>
          <w:lang w:val="cs-CZ" w:eastAsia="de-DE"/>
        </w:rPr>
        <w:t xml:space="preserve">z Belgie, České republiky, Dánska, Francie, Irska, Itálie, </w:t>
      </w:r>
      <w:r w:rsidR="00D96371">
        <w:rPr>
          <w:rFonts w:eastAsia="Times New Roman" w:cs="Arial"/>
          <w:szCs w:val="20"/>
          <w:lang w:val="cs-CZ" w:eastAsia="de-DE"/>
        </w:rPr>
        <w:t xml:space="preserve">Lucemburska, Německa, Nizozemí, Portugalska, Rakouska, Slovenska, Slovinska, Spojeného království a Španělska. </w:t>
      </w:r>
    </w:p>
    <w:p w:rsidR="00F44E0D" w:rsidRPr="00563C66" w:rsidRDefault="00F44E0D" w:rsidP="00364500">
      <w:pPr>
        <w:jc w:val="both"/>
        <w:rPr>
          <w:rFonts w:eastAsia="Times New Roman" w:cs="Arial"/>
          <w:szCs w:val="20"/>
          <w:lang w:val="cs-CZ" w:eastAsia="de-DE"/>
        </w:rPr>
      </w:pPr>
    </w:p>
    <w:p w:rsidR="0068146D" w:rsidRPr="00563C66" w:rsidRDefault="0009671B" w:rsidP="000D0D88">
      <w:pPr>
        <w:rPr>
          <w:rFonts w:cs="Arial"/>
          <w:b/>
          <w:i/>
          <w:color w:val="000000"/>
          <w:szCs w:val="20"/>
          <w:lang w:val="cs-CZ" w:eastAsia="de-DE"/>
        </w:rPr>
      </w:pPr>
      <w:r>
        <w:rPr>
          <w:rFonts w:cs="Arial"/>
          <w:b/>
          <w:i/>
          <w:color w:val="000000"/>
          <w:szCs w:val="20"/>
          <w:lang w:val="cs-CZ" w:eastAsia="de-DE"/>
        </w:rPr>
        <w:t>O</w:t>
      </w:r>
      <w:r w:rsidR="0068146D" w:rsidRPr="00563C66">
        <w:rPr>
          <w:rFonts w:cs="Arial"/>
          <w:b/>
          <w:i/>
          <w:color w:val="000000"/>
          <w:szCs w:val="20"/>
          <w:lang w:val="cs-CZ" w:eastAsia="de-DE"/>
        </w:rPr>
        <w:t xml:space="preserve"> NET4GAS</w:t>
      </w:r>
    </w:p>
    <w:p w:rsidR="000D0D88" w:rsidRDefault="000D0D88" w:rsidP="000D0D88">
      <w:pPr>
        <w:rPr>
          <w:rFonts w:cs="Arial"/>
          <w:color w:val="000000"/>
          <w:szCs w:val="20"/>
          <w:lang w:val="cs-CZ" w:eastAsia="de-DE"/>
        </w:rPr>
      </w:pPr>
    </w:p>
    <w:p w:rsidR="0009671B" w:rsidRDefault="0009671B" w:rsidP="000D0D88">
      <w:pPr>
        <w:rPr>
          <w:rFonts w:cs="Arial"/>
          <w:color w:val="000000"/>
          <w:szCs w:val="20"/>
          <w:lang w:val="cs-CZ" w:eastAsia="de-DE"/>
        </w:rPr>
      </w:pPr>
      <w:r w:rsidRPr="0009671B">
        <w:rPr>
          <w:rFonts w:cs="Arial"/>
          <w:color w:val="000000"/>
          <w:szCs w:val="20"/>
          <w:lang w:val="cs-CZ" w:eastAsia="de-DE"/>
        </w:rPr>
        <w:t>Společnost NET4GAS, s.r.o., je držitelem výlučné licence pro přepravu zemního plynu (TSO) v České republice. Poskytuje dostatečné kapacity pro domácí a zahraniční poptávku a garantuje bezpečnost a spolehlivost přepravních služeb. Ročně přepravuje okolo 45 miliard m</w:t>
      </w:r>
      <w:r w:rsidRPr="0009671B">
        <w:rPr>
          <w:rFonts w:cs="Arial"/>
          <w:color w:val="000000"/>
          <w:szCs w:val="20"/>
          <w:vertAlign w:val="superscript"/>
          <w:lang w:val="cs-CZ" w:eastAsia="de-DE"/>
        </w:rPr>
        <w:t>3</w:t>
      </w:r>
      <w:r w:rsidRPr="0009671B">
        <w:rPr>
          <w:rFonts w:cs="Arial"/>
          <w:color w:val="000000"/>
          <w:szCs w:val="20"/>
          <w:lang w:val="cs-CZ" w:eastAsia="de-DE"/>
        </w:rPr>
        <w:t xml:space="preserve"> zemního plynu (z toho cca 15 – 20 % pro domácí spotřebu). Provozuje více než 3800 km plynovodů, tři hraniční předávací stanice, čtyři kompresní stanice a téměř stovku předávacích stanic pro vnitrostátní distribuci. Je členem Českého plynárenského svazu, mezinárodních organizací ENTSOG, GIE, EASEE-gas a pracovních skupin IGU a </w:t>
      </w:r>
      <w:proofErr w:type="spellStart"/>
      <w:r w:rsidRPr="0009671B">
        <w:rPr>
          <w:rFonts w:cs="Arial"/>
          <w:color w:val="000000"/>
          <w:szCs w:val="20"/>
          <w:lang w:val="cs-CZ" w:eastAsia="de-DE"/>
        </w:rPr>
        <w:t>Marcogaz</w:t>
      </w:r>
      <w:proofErr w:type="spellEnd"/>
      <w:r w:rsidRPr="0009671B">
        <w:rPr>
          <w:rFonts w:cs="Arial"/>
          <w:color w:val="000000"/>
          <w:szCs w:val="20"/>
          <w:lang w:val="cs-CZ" w:eastAsia="de-DE"/>
        </w:rPr>
        <w:t>. Zaměstnává více než 500 zaměstnanců.</w:t>
      </w:r>
    </w:p>
    <w:p w:rsidR="0009671B" w:rsidRPr="00563C66" w:rsidRDefault="0009671B" w:rsidP="000D0D88">
      <w:pPr>
        <w:rPr>
          <w:rFonts w:cs="Arial"/>
          <w:color w:val="000000"/>
          <w:szCs w:val="20"/>
          <w:lang w:val="cs-CZ" w:eastAsia="de-DE"/>
        </w:rPr>
      </w:pPr>
    </w:p>
    <w:p w:rsidR="00364500" w:rsidRPr="00563C66" w:rsidRDefault="00364500" w:rsidP="00364500">
      <w:pPr>
        <w:jc w:val="both"/>
        <w:rPr>
          <w:rFonts w:cs="Arial"/>
          <w:color w:val="A6A6A6" w:themeColor="background1" w:themeShade="A6"/>
          <w:szCs w:val="20"/>
          <w:lang w:val="cs-CZ"/>
        </w:rPr>
      </w:pPr>
    </w:p>
    <w:p w:rsidR="00364500" w:rsidRPr="00563C66" w:rsidRDefault="001442C3" w:rsidP="00364500">
      <w:pPr>
        <w:spacing w:after="120"/>
        <w:jc w:val="both"/>
        <w:rPr>
          <w:rFonts w:cs="Arial"/>
          <w:color w:val="A6A6A6" w:themeColor="background1" w:themeShade="A6"/>
          <w:szCs w:val="20"/>
          <w:lang w:val="cs-CZ"/>
        </w:rPr>
      </w:pPr>
      <w:r>
        <w:rPr>
          <w:rFonts w:eastAsia="Times New Roman" w:cs="Arial"/>
          <w:noProof/>
          <w:color w:val="000000"/>
          <w:szCs w:val="20"/>
          <w:lang w:val="cs-CZ" w:eastAsia="de-DE"/>
        </w:rPr>
        <w:pict>
          <v:rect id="_x0000_i1026" style="width:360.05pt;height:1pt;mso-position-vertical:absolute" o:hrpct="0" o:hrstd="t" o:hrnoshade="t" o:hr="t" fillcolor="gray" stroked="f"/>
        </w:pict>
      </w:r>
    </w:p>
    <w:p w:rsidR="00364500" w:rsidRPr="00563C66" w:rsidRDefault="00364500" w:rsidP="00364500">
      <w:pPr>
        <w:rPr>
          <w:rFonts w:eastAsia="Calibri" w:cs="Arial"/>
          <w:noProof/>
          <w:color w:val="000000"/>
          <w:szCs w:val="20"/>
          <w:lang w:val="cs-CZ" w:eastAsia="de-DE"/>
        </w:rPr>
      </w:pPr>
      <w:r w:rsidRPr="00563C66">
        <w:rPr>
          <w:rFonts w:eastAsiaTheme="minorEastAsia" w:cs="Arial"/>
          <w:b/>
          <w:bCs/>
          <w:noProof/>
          <w:color w:val="018686"/>
          <w:lang w:val="cs-CZ" w:eastAsia="cs-CZ"/>
        </w:rPr>
        <w:drawing>
          <wp:anchor distT="0" distB="0" distL="114300" distR="114300" simplePos="0" relativeHeight="251664384" behindDoc="1" locked="0" layoutInCell="1" allowOverlap="1" wp14:anchorId="278DC085" wp14:editId="041F7713">
            <wp:simplePos x="0" y="0"/>
            <wp:positionH relativeFrom="column">
              <wp:posOffset>4445</wp:posOffset>
            </wp:positionH>
            <wp:positionV relativeFrom="paragraph">
              <wp:posOffset>34290</wp:posOffset>
            </wp:positionV>
            <wp:extent cx="1724025" cy="493395"/>
            <wp:effectExtent l="0" t="0" r="9525" b="1905"/>
            <wp:wrapTight wrapText="bothSides">
              <wp:wrapPolygon edited="0">
                <wp:start x="0" y="0"/>
                <wp:lineTo x="0" y="20849"/>
                <wp:lineTo x="21481" y="20849"/>
                <wp:lineTo x="21481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4933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C66">
        <w:rPr>
          <w:rFonts w:eastAsiaTheme="minorEastAsia" w:cs="Arial"/>
          <w:b/>
          <w:bCs/>
          <w:noProof/>
          <w:color w:val="018686"/>
          <w:szCs w:val="20"/>
          <w:lang w:val="cs-CZ" w:eastAsia="de-DE"/>
        </w:rPr>
        <w:t>PRISMA European Capacity Platform GmbH</w:t>
      </w:r>
    </w:p>
    <w:p w:rsidR="00364500" w:rsidRPr="00563C66" w:rsidRDefault="0009671B" w:rsidP="00364500">
      <w:pPr>
        <w:rPr>
          <w:rFonts w:eastAsiaTheme="minorEastAsia" w:cs="Arial"/>
          <w:noProof/>
          <w:color w:val="868789"/>
          <w:szCs w:val="20"/>
          <w:lang w:val="cs-CZ" w:eastAsia="de-DE"/>
        </w:rPr>
      </w:pPr>
      <w:r>
        <w:rPr>
          <w:rFonts w:eastAsiaTheme="minorEastAsia" w:cs="Arial"/>
          <w:noProof/>
          <w:color w:val="868789"/>
          <w:szCs w:val="20"/>
          <w:lang w:val="cs-CZ" w:eastAsia="de-DE"/>
        </w:rPr>
        <w:t>Kontakt pro média</w:t>
      </w:r>
      <w:r w:rsidR="00364500" w:rsidRPr="00563C66">
        <w:rPr>
          <w:rFonts w:eastAsiaTheme="minorEastAsia" w:cs="Arial"/>
          <w:noProof/>
          <w:color w:val="868789"/>
          <w:szCs w:val="20"/>
          <w:lang w:val="cs-CZ" w:eastAsia="de-DE"/>
        </w:rPr>
        <w:t>:</w:t>
      </w:r>
      <w:r>
        <w:rPr>
          <w:rFonts w:eastAsiaTheme="minorEastAsia" w:cs="Arial"/>
          <w:noProof/>
          <w:color w:val="868789"/>
          <w:szCs w:val="20"/>
          <w:lang w:val="cs-CZ" w:eastAsia="de-DE"/>
        </w:rPr>
        <w:t xml:space="preserve"> </w:t>
      </w:r>
      <w:r w:rsidR="00364500" w:rsidRPr="00563C66">
        <w:rPr>
          <w:rFonts w:eastAsiaTheme="minorEastAsia" w:cs="Arial"/>
          <w:noProof/>
          <w:color w:val="868789"/>
          <w:szCs w:val="20"/>
          <w:lang w:val="cs-CZ" w:eastAsia="de-DE"/>
        </w:rPr>
        <w:t>Florentina Stoica</w:t>
      </w:r>
    </w:p>
    <w:p w:rsidR="00364500" w:rsidRPr="00563C66" w:rsidRDefault="0009671B" w:rsidP="00364500">
      <w:pPr>
        <w:rPr>
          <w:rFonts w:eastAsiaTheme="minorEastAsia" w:cs="Arial"/>
          <w:noProof/>
          <w:color w:val="868789"/>
          <w:szCs w:val="20"/>
          <w:lang w:val="cs-CZ" w:eastAsia="de-DE"/>
        </w:rPr>
      </w:pPr>
      <w:r>
        <w:rPr>
          <w:rFonts w:eastAsiaTheme="minorEastAsia" w:cs="Arial"/>
          <w:noProof/>
          <w:color w:val="868789"/>
          <w:szCs w:val="20"/>
          <w:lang w:val="cs-CZ" w:eastAsia="de-DE"/>
        </w:rPr>
        <w:t>tel.</w:t>
      </w:r>
      <w:r w:rsidR="00364500" w:rsidRPr="00563C66">
        <w:rPr>
          <w:rFonts w:eastAsiaTheme="minorEastAsia" w:cs="Arial"/>
          <w:noProof/>
          <w:color w:val="868789"/>
          <w:szCs w:val="20"/>
          <w:lang w:val="cs-CZ" w:eastAsia="de-DE"/>
        </w:rPr>
        <w:t>:</w:t>
      </w:r>
      <w:r>
        <w:rPr>
          <w:rFonts w:eastAsiaTheme="minorEastAsia" w:cs="Arial"/>
          <w:noProof/>
          <w:color w:val="868789"/>
          <w:szCs w:val="20"/>
          <w:lang w:val="cs-CZ" w:eastAsia="de-DE"/>
        </w:rPr>
        <w:t xml:space="preserve"> </w:t>
      </w:r>
      <w:r w:rsidR="00364500" w:rsidRPr="00563C66">
        <w:rPr>
          <w:rFonts w:eastAsiaTheme="minorEastAsia" w:cs="Arial"/>
          <w:noProof/>
          <w:color w:val="868789"/>
          <w:szCs w:val="20"/>
          <w:lang w:val="cs-CZ" w:eastAsia="de-DE"/>
        </w:rPr>
        <w:t>+ 49 341 69 92 990 - 90    </w:t>
      </w:r>
    </w:p>
    <w:p w:rsidR="00C03102" w:rsidRPr="00563C66" w:rsidRDefault="00364500" w:rsidP="00FA5012">
      <w:pPr>
        <w:rPr>
          <w:rFonts w:eastAsiaTheme="minorEastAsia" w:cs="Arial"/>
          <w:noProof/>
          <w:color w:val="868789"/>
          <w:szCs w:val="20"/>
          <w:lang w:val="cs-CZ" w:eastAsia="de-DE"/>
        </w:rPr>
      </w:pPr>
      <w:r w:rsidRPr="00563C66">
        <w:rPr>
          <w:rFonts w:eastAsiaTheme="minorEastAsia" w:cs="Arial"/>
          <w:noProof/>
          <w:color w:val="868789"/>
          <w:szCs w:val="20"/>
          <w:lang w:val="cs-CZ" w:eastAsia="de-DE"/>
        </w:rPr>
        <w:t>email:</w:t>
      </w:r>
      <w:r w:rsidR="0009671B">
        <w:rPr>
          <w:rFonts w:eastAsiaTheme="minorEastAsia" w:cs="Arial"/>
          <w:noProof/>
          <w:color w:val="868789"/>
          <w:szCs w:val="20"/>
          <w:lang w:val="cs-CZ" w:eastAsia="de-DE"/>
        </w:rPr>
        <w:t xml:space="preserve"> </w:t>
      </w:r>
      <w:r w:rsidR="0068146D" w:rsidRPr="00563C66">
        <w:rPr>
          <w:rFonts w:eastAsiaTheme="minorEastAsia" w:cs="Arial"/>
          <w:noProof/>
          <w:color w:val="868789"/>
          <w:szCs w:val="20"/>
          <w:lang w:val="cs-CZ" w:eastAsia="de-DE"/>
        </w:rPr>
        <w:t>press@prisma-capacity.eu</w:t>
      </w:r>
    </w:p>
    <w:p w:rsidR="0068146D" w:rsidRPr="00563C66" w:rsidRDefault="0068146D" w:rsidP="00FA5012">
      <w:pPr>
        <w:rPr>
          <w:rFonts w:eastAsiaTheme="minorEastAsia" w:cs="Arial"/>
          <w:noProof/>
          <w:color w:val="868789"/>
          <w:szCs w:val="20"/>
          <w:lang w:val="cs-CZ" w:eastAsia="de-DE"/>
        </w:rPr>
      </w:pPr>
    </w:p>
    <w:p w:rsidR="0068146D" w:rsidRPr="00563C66" w:rsidRDefault="0068146D" w:rsidP="0068146D">
      <w:pPr>
        <w:rPr>
          <w:rFonts w:eastAsiaTheme="minorEastAsia" w:cs="Arial"/>
          <w:b/>
          <w:noProof/>
          <w:color w:val="002395"/>
          <w:szCs w:val="20"/>
          <w:lang w:val="cs-CZ" w:eastAsia="de-DE"/>
        </w:rPr>
      </w:pPr>
    </w:p>
    <w:p w:rsidR="0068146D" w:rsidRPr="00563C66" w:rsidRDefault="0068146D" w:rsidP="0068146D">
      <w:pPr>
        <w:rPr>
          <w:rFonts w:eastAsiaTheme="minorEastAsia" w:cs="Arial"/>
          <w:b/>
          <w:noProof/>
          <w:color w:val="002395"/>
          <w:szCs w:val="20"/>
          <w:lang w:val="cs-CZ" w:eastAsia="de-DE"/>
        </w:rPr>
      </w:pPr>
    </w:p>
    <w:p w:rsidR="0068146D" w:rsidRPr="00563C66" w:rsidRDefault="0068146D" w:rsidP="0068146D">
      <w:pPr>
        <w:rPr>
          <w:rFonts w:eastAsiaTheme="minorEastAsia" w:cs="Arial"/>
          <w:b/>
          <w:noProof/>
          <w:color w:val="002395"/>
          <w:szCs w:val="20"/>
          <w:lang w:val="cs-CZ" w:eastAsia="de-DE"/>
        </w:rPr>
      </w:pPr>
    </w:p>
    <w:p w:rsidR="0068146D" w:rsidRPr="00563C66" w:rsidRDefault="0068146D" w:rsidP="0068146D">
      <w:pPr>
        <w:rPr>
          <w:rFonts w:eastAsiaTheme="minorEastAsia" w:cs="Arial"/>
          <w:b/>
          <w:noProof/>
          <w:color w:val="002395"/>
          <w:szCs w:val="20"/>
          <w:lang w:val="cs-CZ" w:eastAsia="de-DE"/>
        </w:rPr>
      </w:pPr>
      <w:r w:rsidRPr="00563C66">
        <w:rPr>
          <w:rFonts w:eastAsiaTheme="minorEastAsia" w:cs="Arial"/>
          <w:b/>
          <w:noProof/>
          <w:color w:val="002395"/>
          <w:szCs w:val="20"/>
          <w:lang w:val="cs-CZ" w:eastAsia="de-DE"/>
        </w:rPr>
        <w:t>NET4GAS, s.r.o.</w:t>
      </w:r>
    </w:p>
    <w:p w:rsidR="0068146D" w:rsidRPr="00563C66" w:rsidRDefault="0068146D" w:rsidP="0068146D">
      <w:pPr>
        <w:rPr>
          <w:rFonts w:eastAsiaTheme="minorEastAsia" w:cs="Arial"/>
          <w:noProof/>
          <w:color w:val="868789"/>
          <w:szCs w:val="20"/>
          <w:lang w:val="cs-CZ" w:eastAsia="de-DE"/>
        </w:rPr>
      </w:pPr>
      <w:r w:rsidRPr="00563C66">
        <w:rPr>
          <w:noProof/>
          <w:lang w:val="cs-CZ" w:eastAsia="cs-CZ"/>
        </w:rPr>
        <w:drawing>
          <wp:anchor distT="0" distB="0" distL="114300" distR="114300" simplePos="0" relativeHeight="251668480" behindDoc="1" locked="1" layoutInCell="1" allowOverlap="1" wp14:anchorId="6AB93982" wp14:editId="5EE02929">
            <wp:simplePos x="0" y="0"/>
            <wp:positionH relativeFrom="page">
              <wp:posOffset>904875</wp:posOffset>
            </wp:positionH>
            <wp:positionV relativeFrom="page">
              <wp:posOffset>8081645</wp:posOffset>
            </wp:positionV>
            <wp:extent cx="933450" cy="933450"/>
            <wp:effectExtent l="0" t="0" r="0" b="0"/>
            <wp:wrapTight wrapText="bothSides">
              <wp:wrapPolygon edited="0">
                <wp:start x="0" y="0"/>
                <wp:lineTo x="0" y="21159"/>
                <wp:lineTo x="21159" y="21159"/>
                <wp:lineTo x="21159" y="2204"/>
                <wp:lineTo x="18955" y="0"/>
                <wp:lineTo x="0" y="0"/>
              </wp:wrapPolygon>
            </wp:wrapTight>
            <wp:docPr id="5" name="obrázek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9671B">
        <w:rPr>
          <w:rFonts w:eastAsiaTheme="minorEastAsia" w:cs="Arial"/>
          <w:noProof/>
          <w:color w:val="868789"/>
          <w:szCs w:val="20"/>
          <w:lang w:val="cs-CZ" w:eastAsia="de-DE"/>
        </w:rPr>
        <w:t>Kontakt pro média</w:t>
      </w:r>
      <w:r w:rsidR="0009671B" w:rsidRPr="00563C66">
        <w:rPr>
          <w:rFonts w:eastAsiaTheme="minorEastAsia" w:cs="Arial"/>
          <w:noProof/>
          <w:color w:val="868789"/>
          <w:szCs w:val="20"/>
          <w:lang w:val="cs-CZ" w:eastAsia="de-DE"/>
        </w:rPr>
        <w:t>:</w:t>
      </w:r>
      <w:r w:rsidR="0009671B">
        <w:rPr>
          <w:rFonts w:eastAsiaTheme="minorEastAsia" w:cs="Arial"/>
          <w:noProof/>
          <w:color w:val="868789"/>
          <w:szCs w:val="20"/>
          <w:lang w:val="cs-CZ" w:eastAsia="de-DE"/>
        </w:rPr>
        <w:t xml:space="preserve"> Zuzana Kučerová</w:t>
      </w:r>
    </w:p>
    <w:p w:rsidR="0068146D" w:rsidRPr="00563C66" w:rsidRDefault="0009671B" w:rsidP="0068146D">
      <w:pPr>
        <w:rPr>
          <w:rFonts w:eastAsiaTheme="minorEastAsia" w:cs="Arial"/>
          <w:noProof/>
          <w:color w:val="868789"/>
          <w:szCs w:val="20"/>
          <w:lang w:val="cs-CZ" w:eastAsia="de-DE"/>
        </w:rPr>
      </w:pPr>
      <w:r>
        <w:rPr>
          <w:rFonts w:eastAsiaTheme="minorEastAsia" w:cs="Arial"/>
          <w:noProof/>
          <w:color w:val="868789"/>
          <w:szCs w:val="20"/>
          <w:lang w:val="cs-CZ" w:eastAsia="de-DE"/>
        </w:rPr>
        <w:t>Tel.</w:t>
      </w:r>
      <w:r w:rsidR="0068146D" w:rsidRPr="00563C66">
        <w:rPr>
          <w:rFonts w:eastAsiaTheme="minorEastAsia" w:cs="Arial"/>
          <w:noProof/>
          <w:color w:val="868789"/>
          <w:szCs w:val="20"/>
          <w:lang w:val="cs-CZ" w:eastAsia="de-DE"/>
        </w:rPr>
        <w:t xml:space="preserve">: +420 220 2255 446; +420 739 537 273 </w:t>
      </w:r>
    </w:p>
    <w:p w:rsidR="0068146D" w:rsidRPr="00563C66" w:rsidRDefault="0068146D" w:rsidP="0068146D">
      <w:pPr>
        <w:rPr>
          <w:rFonts w:eastAsiaTheme="minorEastAsia" w:cs="Arial"/>
          <w:noProof/>
          <w:color w:val="868789"/>
          <w:szCs w:val="20"/>
          <w:lang w:val="cs-CZ" w:eastAsia="de-DE"/>
        </w:rPr>
      </w:pPr>
      <w:r w:rsidRPr="00563C66">
        <w:rPr>
          <w:rFonts w:eastAsiaTheme="minorEastAsia" w:cs="Arial"/>
          <w:noProof/>
          <w:color w:val="868789"/>
          <w:szCs w:val="20"/>
          <w:lang w:val="cs-CZ" w:eastAsia="de-DE"/>
        </w:rPr>
        <w:t>email: zuzana.kucerova@net4gas.cz</w:t>
      </w:r>
    </w:p>
    <w:sectPr w:rsidR="0068146D" w:rsidRPr="00563C66" w:rsidSect="001442C3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3119" w:right="1412" w:bottom="1134" w:left="1418" w:header="113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E61" w:rsidRDefault="000E0E61">
      <w:r>
        <w:separator/>
      </w:r>
    </w:p>
  </w:endnote>
  <w:endnote w:type="continuationSeparator" w:id="0">
    <w:p w:rsidR="000E0E61" w:rsidRDefault="000E0E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 LT Std">
    <w:panose1 w:val="00000000000000000000"/>
    <w:charset w:val="00"/>
    <w:family w:val="swiss"/>
    <w:notTrueType/>
    <w:pitch w:val="variable"/>
    <w:sig w:usb0="800002AF" w:usb1="5000204A" w:usb2="00000000" w:usb3="00000000" w:csb0="00000005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 Light">
    <w:altName w:val="Malgun Gothic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61" w:rsidRPr="000418A2" w:rsidRDefault="000E0E61" w:rsidP="00686AD4">
    <w:pPr>
      <w:pStyle w:val="Zpat"/>
      <w:tabs>
        <w:tab w:val="left" w:pos="2835"/>
        <w:tab w:val="left" w:pos="5670"/>
        <w:tab w:val="left" w:pos="5897"/>
      </w:tabs>
      <w:spacing w:before="16"/>
      <w:rPr>
        <w:rFonts w:ascii="Helvetica Light" w:hAnsi="Helvetica Light"/>
        <w:color w:val="636463"/>
        <w:sz w:val="14"/>
      </w:rPr>
    </w:pPr>
    <w:r>
      <w:rPr>
        <w:rFonts w:ascii="Helvetica Light" w:hAnsi="Helvetica Light" w:cs="Helvetica Light"/>
        <w:color w:val="636463"/>
        <w:sz w:val="12"/>
        <w:szCs w:val="12"/>
      </w:rPr>
      <w:t xml:space="preserve">                                                                            </w:t>
    </w:r>
  </w:p>
  <w:p w:rsidR="000E0E61" w:rsidRPr="000418A2" w:rsidRDefault="000E0E61" w:rsidP="002846FB">
    <w:pPr>
      <w:pStyle w:val="Zpat"/>
      <w:tabs>
        <w:tab w:val="clear" w:pos="4536"/>
        <w:tab w:val="clear" w:pos="9072"/>
        <w:tab w:val="left" w:pos="3710"/>
      </w:tabs>
      <w:spacing w:before="16"/>
      <w:rPr>
        <w:rFonts w:ascii="Helvetica Light" w:hAnsi="Helvetica Light"/>
        <w:color w:val="636463"/>
        <w:sz w:val="14"/>
      </w:rPr>
    </w:pPr>
    <w:r>
      <w:rPr>
        <w:rFonts w:ascii="Helvetica Light" w:hAnsi="Helvetica Light"/>
        <w:color w:val="636463"/>
        <w:sz w:val="14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42C3" w:rsidRPr="001442C3" w:rsidRDefault="001442C3" w:rsidP="001442C3">
    <w:pPr>
      <w:rPr>
        <w:sz w:val="18"/>
        <w:szCs w:val="18"/>
        <w:lang w:val="cs-CZ"/>
      </w:rPr>
    </w:pPr>
  </w:p>
  <w:p w:rsidR="001442C3" w:rsidRPr="001442C3" w:rsidRDefault="001442C3" w:rsidP="001442C3">
    <w:pPr>
      <w:rPr>
        <w:sz w:val="18"/>
        <w:szCs w:val="18"/>
        <w:lang w:val="cs-CZ"/>
      </w:rPr>
    </w:pPr>
    <w:r w:rsidRPr="001442C3">
      <w:rPr>
        <w:sz w:val="18"/>
        <w:szCs w:val="18"/>
        <w:lang w:val="cs-CZ"/>
      </w:rPr>
      <w:t xml:space="preserve">* </w:t>
    </w:r>
    <w:r w:rsidRPr="001442C3">
      <w:rPr>
        <w:sz w:val="18"/>
        <w:szCs w:val="18"/>
        <w:lang w:val="cs-CZ"/>
      </w:rPr>
      <w:t xml:space="preserve">Síťový kodex CAM je definován </w:t>
    </w:r>
    <w:r w:rsidRPr="001442C3">
      <w:rPr>
        <w:i/>
        <w:sz w:val="18"/>
        <w:szCs w:val="18"/>
        <w:lang w:val="cs-CZ"/>
      </w:rPr>
      <w:t>Nařízením Komise (EU) č. 984/2013, kterým se zavádí kodex sítě pro mechanismy přidělování kapacity v plynárenských přepravních soustavách a kterým se doplňuje nařízení (ES) č. 715/2009</w:t>
    </w:r>
    <w:r w:rsidRPr="001442C3">
      <w:rPr>
        <w:sz w:val="18"/>
        <w:szCs w:val="18"/>
        <w:lang w:val="cs-CZ"/>
      </w:rPr>
      <w:t>. Cílem tohoto nařízení je zajistit nezbytnou míru harmonizace a doplnit již platné zásady mechanismů přidělování kapacity a postupů pro řízení překročení kapacity. Nařízení nově stanovuje standardizované mechanismy přidělování kapacity v plynárenských přepravních soustavách, které zahrnují aukční řízení pro příslušné propojovací body v rámci EU a pro nabídku a přidělování produktů standardní přeshraniční kapacity.</w:t>
    </w:r>
  </w:p>
  <w:p w:rsidR="000E0E61" w:rsidRPr="001442C3" w:rsidRDefault="000E0E61" w:rsidP="00255B18">
    <w:pPr>
      <w:pStyle w:val="Zpat"/>
      <w:tabs>
        <w:tab w:val="left" w:pos="2835"/>
        <w:tab w:val="left" w:pos="5529"/>
        <w:tab w:val="left" w:pos="5954"/>
      </w:tabs>
      <w:jc w:val="both"/>
      <w:rPr>
        <w:rFonts w:ascii="Helvetica" w:hAnsi="Helvetica"/>
        <w:b/>
        <w:color w:val="636463"/>
        <w:sz w:val="14"/>
        <w:lang w:val="cs-CZ"/>
      </w:rPr>
    </w:pPr>
  </w:p>
  <w:p w:rsidR="000E0E61" w:rsidRPr="001442C3" w:rsidRDefault="000E0E61" w:rsidP="00255B18">
    <w:pPr>
      <w:pStyle w:val="Zpat"/>
      <w:tabs>
        <w:tab w:val="left" w:pos="2835"/>
        <w:tab w:val="left" w:pos="5529"/>
        <w:tab w:val="left" w:pos="5954"/>
      </w:tabs>
      <w:jc w:val="both"/>
      <w:rPr>
        <w:rFonts w:ascii="Helvetica" w:hAnsi="Helvetica"/>
        <w:b/>
        <w:color w:val="636463"/>
        <w:sz w:val="14"/>
        <w:lang w:val="cs-CZ"/>
      </w:rPr>
    </w:pPr>
  </w:p>
  <w:p w:rsidR="000E0E61" w:rsidRPr="001442C3" w:rsidRDefault="000E0E61" w:rsidP="00255B18">
    <w:pPr>
      <w:pStyle w:val="Zpat"/>
      <w:tabs>
        <w:tab w:val="left" w:pos="2835"/>
        <w:tab w:val="left" w:pos="5529"/>
        <w:tab w:val="left" w:pos="5954"/>
      </w:tabs>
      <w:jc w:val="both"/>
      <w:rPr>
        <w:rFonts w:ascii="Helvetica" w:hAnsi="Helvetica"/>
        <w:b/>
        <w:color w:val="636463"/>
        <w:sz w:val="14"/>
        <w:lang w:val="cs-CZ"/>
      </w:rPr>
    </w:pPr>
  </w:p>
  <w:p w:rsidR="000E0E61" w:rsidRPr="001442C3" w:rsidRDefault="000E0E61" w:rsidP="00255B18">
    <w:pPr>
      <w:pStyle w:val="Zpat"/>
      <w:tabs>
        <w:tab w:val="left" w:pos="2835"/>
        <w:tab w:val="left" w:pos="5529"/>
        <w:tab w:val="left" w:pos="5954"/>
      </w:tabs>
      <w:jc w:val="both"/>
      <w:rPr>
        <w:rFonts w:ascii="Helvetica" w:hAnsi="Helvetica"/>
        <w:b/>
        <w:color w:val="636463"/>
        <w:sz w:val="14"/>
        <w:lang w:val="cs-CZ"/>
      </w:rPr>
    </w:pPr>
  </w:p>
  <w:p w:rsidR="000E0E61" w:rsidRPr="001442C3" w:rsidRDefault="000E0E61" w:rsidP="00255B18">
    <w:pPr>
      <w:pStyle w:val="Zpat"/>
      <w:tabs>
        <w:tab w:val="left" w:pos="2835"/>
        <w:tab w:val="left" w:pos="5529"/>
        <w:tab w:val="left" w:pos="5954"/>
      </w:tabs>
      <w:jc w:val="both"/>
      <w:rPr>
        <w:color w:val="636463"/>
        <w:sz w:val="14"/>
        <w:lang w:val="cs-CZ"/>
      </w:rPr>
    </w:pPr>
    <w:r w:rsidRPr="001442C3">
      <w:rPr>
        <w:rFonts w:ascii="Helvetica" w:hAnsi="Helvetica"/>
        <w:b/>
        <w:color w:val="636463"/>
        <w:sz w:val="14"/>
        <w:lang w:val="cs-CZ"/>
      </w:rPr>
      <w:t xml:space="preserve">                                                               </w:t>
    </w:r>
  </w:p>
  <w:p w:rsidR="000E0E61" w:rsidRPr="001442C3" w:rsidRDefault="000E0E61" w:rsidP="00255B18">
    <w:pPr>
      <w:pStyle w:val="Zpat"/>
      <w:tabs>
        <w:tab w:val="left" w:pos="2835"/>
        <w:tab w:val="left" w:pos="5529"/>
        <w:tab w:val="left" w:pos="5954"/>
      </w:tabs>
      <w:jc w:val="both"/>
      <w:rPr>
        <w:color w:val="636463"/>
        <w:sz w:val="14"/>
        <w:lang w:val="cs-CZ"/>
      </w:rPr>
    </w:pPr>
  </w:p>
  <w:p w:rsidR="000E0E61" w:rsidRPr="001442C3" w:rsidRDefault="000E0E61">
    <w:pPr>
      <w:pStyle w:val="Zpat"/>
      <w:rPr>
        <w:lang w:val="cs-CZ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E61" w:rsidRDefault="000E0E61">
      <w:r>
        <w:separator/>
      </w:r>
    </w:p>
  </w:footnote>
  <w:footnote w:type="continuationSeparator" w:id="0">
    <w:p w:rsidR="000E0E61" w:rsidRDefault="000E0E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61" w:rsidRDefault="000E0E61">
    <w:pPr>
      <w:pStyle w:val="Zhlav"/>
    </w:pPr>
    <w:r>
      <w:rPr>
        <w:noProof/>
        <w:lang w:val="cs-CZ" w:eastAsia="cs-CZ"/>
      </w:rPr>
      <w:drawing>
        <wp:anchor distT="0" distB="0" distL="114300" distR="114300" simplePos="0" relativeHeight="251675648" behindDoc="1" locked="0" layoutInCell="1" allowOverlap="1" wp14:anchorId="0E9B18B4" wp14:editId="6F0F7785">
          <wp:simplePos x="0" y="0"/>
          <wp:positionH relativeFrom="column">
            <wp:posOffset>4179570</wp:posOffset>
          </wp:positionH>
          <wp:positionV relativeFrom="paragraph">
            <wp:posOffset>-74930</wp:posOffset>
          </wp:positionV>
          <wp:extent cx="2628900" cy="2070100"/>
          <wp:effectExtent l="25400" t="0" r="0" b="0"/>
          <wp:wrapNone/>
          <wp:docPr id="7" name="Grafik 5" descr="Macintosh HD:private:var:folders:fx:fxvmtRq5H3ecRtL7KG2Nhk+++TI:-Tmp-:com.apple.mail.drag-T0x100520cc0.tmp.sPJF6T:PRI_Signet_4C.ep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acintosh HD:private:var:folders:fx:fxvmtRq5H3ecRtL7KG2Nhk+++TI:-Tmp-:com.apple.mail.drag-T0x100520cc0.tmp.sPJF6T:PRI_Signet_4C.ep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19393" r="14000"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207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61" w:rsidRPr="00FD4B79" w:rsidRDefault="000E0E61">
    <w:pPr>
      <w:pStyle w:val="Zhlav"/>
      <w:rPr>
        <w:rFonts w:cs="Arial"/>
      </w:rPr>
    </w:pPr>
    <w:r>
      <w:rPr>
        <w:noProof/>
        <w:lang w:val="cs-CZ" w:eastAsia="cs-CZ"/>
      </w:rPr>
      <w:drawing>
        <wp:anchor distT="0" distB="0" distL="114300" distR="114300" simplePos="0" relativeHeight="251676672" behindDoc="1" locked="0" layoutInCell="1" allowOverlap="1" wp14:anchorId="3F692A1E" wp14:editId="4081A407">
          <wp:simplePos x="0" y="0"/>
          <wp:positionH relativeFrom="column">
            <wp:posOffset>4179570</wp:posOffset>
          </wp:positionH>
          <wp:positionV relativeFrom="paragraph">
            <wp:posOffset>-518795</wp:posOffset>
          </wp:positionV>
          <wp:extent cx="2742565" cy="2239010"/>
          <wp:effectExtent l="0" t="0" r="635" b="8890"/>
          <wp:wrapNone/>
          <wp:docPr id="9" name="Grafik 3" descr=":::::private:var:folders:fx:fxvmtRq5H3ecRtL7KG2Nhk+++TI:-Tmp-:com.apple.mail.drag-T0x100520cc0.tmp.Kr8tGw:PRI_Signet_4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:::::private:var:folders:fx:fxvmtRq5H3ecRtL7KG2Nhk+++TI:-Tmp-:com.apple.mail.drag-T0x100520cc0.tmp.Kr8tGw:PRI_Signet_4C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2565" cy="22390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0E0E61" w:rsidRPr="00FD4B79" w:rsidRDefault="000E0E61">
    <w:pPr>
      <w:pStyle w:val="Zhlav"/>
      <w:rPr>
        <w:rFonts w:cs="Arial"/>
      </w:rPr>
    </w:pPr>
  </w:p>
  <w:p w:rsidR="000E0E61" w:rsidRPr="00FD4B79" w:rsidRDefault="000E0E61">
    <w:pPr>
      <w:pStyle w:val="Zhlav"/>
      <w:rPr>
        <w:rFonts w:cs="Arial"/>
      </w:rPr>
    </w:pPr>
  </w:p>
  <w:p w:rsidR="000E0E61" w:rsidRPr="00FD4B79" w:rsidRDefault="000E0E61">
    <w:pPr>
      <w:pStyle w:val="Zhlav"/>
      <w:rPr>
        <w:rFonts w:cs="Arial"/>
      </w:rPr>
    </w:pPr>
  </w:p>
  <w:p w:rsidR="000E0E61" w:rsidRPr="00FD4B79" w:rsidRDefault="000E0E61">
    <w:pPr>
      <w:pStyle w:val="Zhlav"/>
      <w:rPr>
        <w:rFonts w:cs="Arial"/>
      </w:rPr>
    </w:pPr>
  </w:p>
  <w:p w:rsidR="000E0E61" w:rsidRPr="00FD4B79" w:rsidRDefault="000E0E61">
    <w:pPr>
      <w:pStyle w:val="Zhlav"/>
      <w:rPr>
        <w:rFonts w:cs="Arial"/>
      </w:rPr>
    </w:pPr>
  </w:p>
  <w:p w:rsidR="000E0E61" w:rsidRPr="00FD4B79" w:rsidRDefault="000E0E61">
    <w:pPr>
      <w:pStyle w:val="Zhlav"/>
      <w:rPr>
        <w:rFonts w:cs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0E61" w:rsidRDefault="000E0E61" w:rsidP="007500B3">
    <w:pPr>
      <w:pStyle w:val="Zhlav"/>
    </w:pPr>
    <w:r>
      <w:rPr>
        <w:noProof/>
        <w:lang w:val="cs-CZ" w:eastAsia="cs-CZ"/>
      </w:rPr>
      <w:drawing>
        <wp:anchor distT="0" distB="0" distL="114300" distR="114300" simplePos="0" relativeHeight="251678720" behindDoc="0" locked="1" layoutInCell="1" allowOverlap="1" wp14:anchorId="487E864C" wp14:editId="38F2DEB6">
          <wp:simplePos x="0" y="0"/>
          <wp:positionH relativeFrom="page">
            <wp:posOffset>5606415</wp:posOffset>
          </wp:positionH>
          <wp:positionV relativeFrom="page">
            <wp:posOffset>662940</wp:posOffset>
          </wp:positionV>
          <wp:extent cx="933450" cy="933450"/>
          <wp:effectExtent l="0" t="0" r="0" b="0"/>
          <wp:wrapNone/>
          <wp:docPr id="3" name="obrázek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E0E61" w:rsidRDefault="000E0E61" w:rsidP="007500B3">
    <w:pPr>
      <w:pStyle w:val="Zhlav"/>
    </w:pPr>
  </w:p>
  <w:p w:rsidR="000E0E61" w:rsidRDefault="000E0E61" w:rsidP="007500B3">
    <w:pPr>
      <w:pStyle w:val="Zhlav"/>
    </w:pPr>
  </w:p>
  <w:p w:rsidR="000E0E61" w:rsidRDefault="000E0E61" w:rsidP="007500B3">
    <w:pPr>
      <w:pStyle w:val="Zhlav"/>
    </w:pPr>
  </w:p>
  <w:p w:rsidR="000E0E61" w:rsidRDefault="000E0E61" w:rsidP="007500B3">
    <w:pPr>
      <w:pStyle w:val="Zhlav"/>
    </w:pPr>
  </w:p>
  <w:p w:rsidR="000E0E61" w:rsidRDefault="000E0E61" w:rsidP="007500B3">
    <w:pPr>
      <w:pStyle w:val="Zhlav"/>
    </w:pPr>
  </w:p>
  <w:p w:rsidR="000E0E61" w:rsidRDefault="000E0E61" w:rsidP="007500B3">
    <w:pPr>
      <w:pStyle w:val="Zhlav"/>
    </w:pPr>
  </w:p>
  <w:p w:rsidR="000E0E61" w:rsidRPr="00AA2054" w:rsidRDefault="000E0E61" w:rsidP="007500B3">
    <w:pPr>
      <w:pStyle w:val="Zhlav"/>
      <w:rPr>
        <w:rFonts w:cs="Arial"/>
        <w:b/>
        <w:sz w:val="28"/>
        <w:szCs w:val="28"/>
      </w:rPr>
    </w:pPr>
    <w:r>
      <w:rPr>
        <w:rFonts w:cs="Arial"/>
        <w:b/>
        <w:sz w:val="28"/>
        <w:szCs w:val="28"/>
      </w:rPr>
      <w:t>Media Information</w:t>
    </w:r>
  </w:p>
  <w:p w:rsidR="000E0E61" w:rsidRPr="007500B3" w:rsidRDefault="000E0E61" w:rsidP="007500B3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37.75pt;height:166.4pt;visibility:visible" o:bullet="t">
        <v:imagedata r:id="rId1" o:title=""/>
      </v:shape>
    </w:pict>
  </w:numPicBullet>
  <w:abstractNum w:abstractNumId="0">
    <w:nsid w:val="17210E3C"/>
    <w:multiLevelType w:val="hybridMultilevel"/>
    <w:tmpl w:val="A21C87EE"/>
    <w:lvl w:ilvl="0" w:tplc="0E007F9A">
      <w:numFmt w:val="bullet"/>
      <w:lvlText w:val="•"/>
      <w:lvlJc w:val="left"/>
      <w:pPr>
        <w:ind w:left="720" w:hanging="360"/>
      </w:pPr>
      <w:rPr>
        <w:rFonts w:ascii="Helvetica LT Std" w:eastAsiaTheme="minorHAnsi" w:hAnsi="Helvetica LT Std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1E55CD"/>
    <w:multiLevelType w:val="hybridMultilevel"/>
    <w:tmpl w:val="E71472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EA3B5D"/>
    <w:multiLevelType w:val="hybridMultilevel"/>
    <w:tmpl w:val="5262F6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117560"/>
    <w:multiLevelType w:val="hybridMultilevel"/>
    <w:tmpl w:val="BDE8E8C4"/>
    <w:lvl w:ilvl="0" w:tplc="22DEE7C2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E9275C"/>
    <w:multiLevelType w:val="hybridMultilevel"/>
    <w:tmpl w:val="2F8451FE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5DD7253"/>
    <w:multiLevelType w:val="hybridMultilevel"/>
    <w:tmpl w:val="32BCB09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1E45A35"/>
    <w:multiLevelType w:val="hybridMultilevel"/>
    <w:tmpl w:val="CE484F7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CF83036"/>
    <w:multiLevelType w:val="hybridMultilevel"/>
    <w:tmpl w:val="81340D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 w:numId="7">
    <w:abstractNumId w:val="1"/>
  </w:num>
  <w:num w:numId="8">
    <w:abstractNumId w:val="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alkovský Martin">
    <w15:presenceInfo w15:providerId="AD" w15:userId="S-1-5-21-1036958975-196156627-3744096877-2830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9CD"/>
    <w:rsid w:val="00006394"/>
    <w:rsid w:val="00007301"/>
    <w:rsid w:val="00013B94"/>
    <w:rsid w:val="000168C2"/>
    <w:rsid w:val="00023BEB"/>
    <w:rsid w:val="000244EA"/>
    <w:rsid w:val="000300D7"/>
    <w:rsid w:val="0003359B"/>
    <w:rsid w:val="00033EBD"/>
    <w:rsid w:val="0003510A"/>
    <w:rsid w:val="00035996"/>
    <w:rsid w:val="00037866"/>
    <w:rsid w:val="000408E1"/>
    <w:rsid w:val="000418A2"/>
    <w:rsid w:val="000444BD"/>
    <w:rsid w:val="000444EE"/>
    <w:rsid w:val="00057171"/>
    <w:rsid w:val="00061A80"/>
    <w:rsid w:val="00064160"/>
    <w:rsid w:val="000652AB"/>
    <w:rsid w:val="00065CC6"/>
    <w:rsid w:val="00075BD1"/>
    <w:rsid w:val="00075FB8"/>
    <w:rsid w:val="00077E49"/>
    <w:rsid w:val="00084443"/>
    <w:rsid w:val="00094E5E"/>
    <w:rsid w:val="0009671B"/>
    <w:rsid w:val="000A20EE"/>
    <w:rsid w:val="000A7538"/>
    <w:rsid w:val="000B0190"/>
    <w:rsid w:val="000B565E"/>
    <w:rsid w:val="000B6FDE"/>
    <w:rsid w:val="000C093E"/>
    <w:rsid w:val="000C456A"/>
    <w:rsid w:val="000C6319"/>
    <w:rsid w:val="000D0D88"/>
    <w:rsid w:val="000D22F6"/>
    <w:rsid w:val="000D6152"/>
    <w:rsid w:val="000E0E61"/>
    <w:rsid w:val="000E25CD"/>
    <w:rsid w:val="000F0307"/>
    <w:rsid w:val="000F2B08"/>
    <w:rsid w:val="000F4F38"/>
    <w:rsid w:val="000F5F44"/>
    <w:rsid w:val="001006EC"/>
    <w:rsid w:val="00101C64"/>
    <w:rsid w:val="00104C37"/>
    <w:rsid w:val="00111D9D"/>
    <w:rsid w:val="0011209C"/>
    <w:rsid w:val="00114EDF"/>
    <w:rsid w:val="00120B0D"/>
    <w:rsid w:val="00131572"/>
    <w:rsid w:val="0013237A"/>
    <w:rsid w:val="00134303"/>
    <w:rsid w:val="001351F2"/>
    <w:rsid w:val="001442C3"/>
    <w:rsid w:val="00145944"/>
    <w:rsid w:val="00151138"/>
    <w:rsid w:val="00156590"/>
    <w:rsid w:val="001605C1"/>
    <w:rsid w:val="00161F2A"/>
    <w:rsid w:val="00180647"/>
    <w:rsid w:val="00183DFF"/>
    <w:rsid w:val="0018418F"/>
    <w:rsid w:val="00186484"/>
    <w:rsid w:val="00195C55"/>
    <w:rsid w:val="001A46CA"/>
    <w:rsid w:val="001B5E94"/>
    <w:rsid w:val="001B6AD9"/>
    <w:rsid w:val="001C4459"/>
    <w:rsid w:val="001C650B"/>
    <w:rsid w:val="001D07E3"/>
    <w:rsid w:val="001D1BF3"/>
    <w:rsid w:val="001E0BBE"/>
    <w:rsid w:val="001E5C75"/>
    <w:rsid w:val="001E5E7C"/>
    <w:rsid w:val="001E6751"/>
    <w:rsid w:val="001F0CA9"/>
    <w:rsid w:val="001F16CD"/>
    <w:rsid w:val="001F3521"/>
    <w:rsid w:val="0020019D"/>
    <w:rsid w:val="002010C9"/>
    <w:rsid w:val="00202874"/>
    <w:rsid w:val="00205034"/>
    <w:rsid w:val="00205742"/>
    <w:rsid w:val="002105E9"/>
    <w:rsid w:val="002140D6"/>
    <w:rsid w:val="0021595D"/>
    <w:rsid w:val="00216DC0"/>
    <w:rsid w:val="00227472"/>
    <w:rsid w:val="00230685"/>
    <w:rsid w:val="00236129"/>
    <w:rsid w:val="00237E32"/>
    <w:rsid w:val="002426AA"/>
    <w:rsid w:val="00244E68"/>
    <w:rsid w:val="00247AF3"/>
    <w:rsid w:val="0025234D"/>
    <w:rsid w:val="00252E68"/>
    <w:rsid w:val="00255B18"/>
    <w:rsid w:val="00257B24"/>
    <w:rsid w:val="00265338"/>
    <w:rsid w:val="00267D2F"/>
    <w:rsid w:val="00267F96"/>
    <w:rsid w:val="0027153E"/>
    <w:rsid w:val="0027262C"/>
    <w:rsid w:val="002730E5"/>
    <w:rsid w:val="00273E19"/>
    <w:rsid w:val="00276C73"/>
    <w:rsid w:val="0028040F"/>
    <w:rsid w:val="00282985"/>
    <w:rsid w:val="002829BA"/>
    <w:rsid w:val="00283DF8"/>
    <w:rsid w:val="002846FB"/>
    <w:rsid w:val="00286B90"/>
    <w:rsid w:val="00287E66"/>
    <w:rsid w:val="002916E3"/>
    <w:rsid w:val="00292982"/>
    <w:rsid w:val="00295285"/>
    <w:rsid w:val="002964C4"/>
    <w:rsid w:val="002A04CE"/>
    <w:rsid w:val="002A0767"/>
    <w:rsid w:val="002A3034"/>
    <w:rsid w:val="002B7DCF"/>
    <w:rsid w:val="002C5636"/>
    <w:rsid w:val="002C7D58"/>
    <w:rsid w:val="002D1776"/>
    <w:rsid w:val="002D4DF6"/>
    <w:rsid w:val="002D621F"/>
    <w:rsid w:val="002E0DFD"/>
    <w:rsid w:val="002E21BE"/>
    <w:rsid w:val="002E2A29"/>
    <w:rsid w:val="002F4E4A"/>
    <w:rsid w:val="002F77F6"/>
    <w:rsid w:val="0030032E"/>
    <w:rsid w:val="00303DEF"/>
    <w:rsid w:val="00305D2D"/>
    <w:rsid w:val="00307570"/>
    <w:rsid w:val="0031635F"/>
    <w:rsid w:val="0032658C"/>
    <w:rsid w:val="00332E7F"/>
    <w:rsid w:val="00337D91"/>
    <w:rsid w:val="00343230"/>
    <w:rsid w:val="0034500B"/>
    <w:rsid w:val="003551A2"/>
    <w:rsid w:val="00360431"/>
    <w:rsid w:val="00361E6A"/>
    <w:rsid w:val="00362084"/>
    <w:rsid w:val="00362D5C"/>
    <w:rsid w:val="003634B8"/>
    <w:rsid w:val="00364500"/>
    <w:rsid w:val="00365306"/>
    <w:rsid w:val="00382DBE"/>
    <w:rsid w:val="00390F62"/>
    <w:rsid w:val="0039162A"/>
    <w:rsid w:val="00391788"/>
    <w:rsid w:val="00391A1F"/>
    <w:rsid w:val="00391F46"/>
    <w:rsid w:val="0039241A"/>
    <w:rsid w:val="003940F4"/>
    <w:rsid w:val="003961E8"/>
    <w:rsid w:val="00396B91"/>
    <w:rsid w:val="00397523"/>
    <w:rsid w:val="003A5D67"/>
    <w:rsid w:val="003A649A"/>
    <w:rsid w:val="003A6D39"/>
    <w:rsid w:val="003B3F4E"/>
    <w:rsid w:val="003C1E59"/>
    <w:rsid w:val="003C4BED"/>
    <w:rsid w:val="003D294D"/>
    <w:rsid w:val="003D3F6C"/>
    <w:rsid w:val="003D473B"/>
    <w:rsid w:val="003E1B65"/>
    <w:rsid w:val="003E3768"/>
    <w:rsid w:val="003E397A"/>
    <w:rsid w:val="003F2008"/>
    <w:rsid w:val="003F28A4"/>
    <w:rsid w:val="003F2BEE"/>
    <w:rsid w:val="003F3BD7"/>
    <w:rsid w:val="00400ADD"/>
    <w:rsid w:val="00400B60"/>
    <w:rsid w:val="00402213"/>
    <w:rsid w:val="00414091"/>
    <w:rsid w:val="0042254E"/>
    <w:rsid w:val="00422595"/>
    <w:rsid w:val="004246D0"/>
    <w:rsid w:val="00426287"/>
    <w:rsid w:val="00426F2F"/>
    <w:rsid w:val="00427962"/>
    <w:rsid w:val="004316DB"/>
    <w:rsid w:val="00433F14"/>
    <w:rsid w:val="004352A7"/>
    <w:rsid w:val="00437E9E"/>
    <w:rsid w:val="0044001C"/>
    <w:rsid w:val="0044416D"/>
    <w:rsid w:val="0045244A"/>
    <w:rsid w:val="00466AD4"/>
    <w:rsid w:val="0047087C"/>
    <w:rsid w:val="0047110A"/>
    <w:rsid w:val="004849FB"/>
    <w:rsid w:val="00485746"/>
    <w:rsid w:val="0049293D"/>
    <w:rsid w:val="00495445"/>
    <w:rsid w:val="004967E2"/>
    <w:rsid w:val="004B01A4"/>
    <w:rsid w:val="004B30BF"/>
    <w:rsid w:val="004B42E8"/>
    <w:rsid w:val="004C10D4"/>
    <w:rsid w:val="004C61E7"/>
    <w:rsid w:val="004C6544"/>
    <w:rsid w:val="004D411B"/>
    <w:rsid w:val="004D5F81"/>
    <w:rsid w:val="004F28CD"/>
    <w:rsid w:val="004F3E3D"/>
    <w:rsid w:val="004F7D1D"/>
    <w:rsid w:val="00504EB4"/>
    <w:rsid w:val="00512C52"/>
    <w:rsid w:val="00513EC5"/>
    <w:rsid w:val="005221B8"/>
    <w:rsid w:val="0052714C"/>
    <w:rsid w:val="005355C8"/>
    <w:rsid w:val="00535B3D"/>
    <w:rsid w:val="00550844"/>
    <w:rsid w:val="00556759"/>
    <w:rsid w:val="00556E24"/>
    <w:rsid w:val="00556F3D"/>
    <w:rsid w:val="00560FE7"/>
    <w:rsid w:val="005611BD"/>
    <w:rsid w:val="00563C66"/>
    <w:rsid w:val="00563F56"/>
    <w:rsid w:val="005767B2"/>
    <w:rsid w:val="0058007F"/>
    <w:rsid w:val="005818CD"/>
    <w:rsid w:val="00583B43"/>
    <w:rsid w:val="00591D84"/>
    <w:rsid w:val="00592FDC"/>
    <w:rsid w:val="00593F55"/>
    <w:rsid w:val="00594554"/>
    <w:rsid w:val="00596E62"/>
    <w:rsid w:val="005A1F37"/>
    <w:rsid w:val="005A737C"/>
    <w:rsid w:val="005B3521"/>
    <w:rsid w:val="005B35C7"/>
    <w:rsid w:val="005B3864"/>
    <w:rsid w:val="005B637F"/>
    <w:rsid w:val="005C30A4"/>
    <w:rsid w:val="005C49C9"/>
    <w:rsid w:val="005C5CC8"/>
    <w:rsid w:val="005C6730"/>
    <w:rsid w:val="005D0294"/>
    <w:rsid w:val="005D2F7B"/>
    <w:rsid w:val="005E0FEE"/>
    <w:rsid w:val="005E3C66"/>
    <w:rsid w:val="005E5557"/>
    <w:rsid w:val="005E6911"/>
    <w:rsid w:val="005F47D4"/>
    <w:rsid w:val="005F7C1D"/>
    <w:rsid w:val="00601A94"/>
    <w:rsid w:val="00602518"/>
    <w:rsid w:val="006026FE"/>
    <w:rsid w:val="006076D1"/>
    <w:rsid w:val="006122B9"/>
    <w:rsid w:val="0061258F"/>
    <w:rsid w:val="00620839"/>
    <w:rsid w:val="00624C31"/>
    <w:rsid w:val="006322DD"/>
    <w:rsid w:val="00646E75"/>
    <w:rsid w:val="006519C1"/>
    <w:rsid w:val="00651D04"/>
    <w:rsid w:val="00653799"/>
    <w:rsid w:val="006542E2"/>
    <w:rsid w:val="00662743"/>
    <w:rsid w:val="00664A01"/>
    <w:rsid w:val="00673374"/>
    <w:rsid w:val="00676CAF"/>
    <w:rsid w:val="0068146D"/>
    <w:rsid w:val="0068237A"/>
    <w:rsid w:val="006831A7"/>
    <w:rsid w:val="006840D6"/>
    <w:rsid w:val="006850C5"/>
    <w:rsid w:val="00686AD4"/>
    <w:rsid w:val="0069370D"/>
    <w:rsid w:val="00693AC7"/>
    <w:rsid w:val="0069442C"/>
    <w:rsid w:val="006A5AF3"/>
    <w:rsid w:val="006B1BEF"/>
    <w:rsid w:val="006C0A6B"/>
    <w:rsid w:val="006C2D26"/>
    <w:rsid w:val="006D1958"/>
    <w:rsid w:val="006E08AF"/>
    <w:rsid w:val="006E26D8"/>
    <w:rsid w:val="006E4286"/>
    <w:rsid w:val="006E4CCB"/>
    <w:rsid w:val="006E76EC"/>
    <w:rsid w:val="006F122E"/>
    <w:rsid w:val="00705B8C"/>
    <w:rsid w:val="00715145"/>
    <w:rsid w:val="007214B5"/>
    <w:rsid w:val="00725BCA"/>
    <w:rsid w:val="00727F85"/>
    <w:rsid w:val="00740B83"/>
    <w:rsid w:val="007420DE"/>
    <w:rsid w:val="0074403A"/>
    <w:rsid w:val="00744D75"/>
    <w:rsid w:val="00746FEB"/>
    <w:rsid w:val="007475FB"/>
    <w:rsid w:val="007500B3"/>
    <w:rsid w:val="007554DB"/>
    <w:rsid w:val="00760E84"/>
    <w:rsid w:val="00767726"/>
    <w:rsid w:val="00774F49"/>
    <w:rsid w:val="007805A4"/>
    <w:rsid w:val="00780FC9"/>
    <w:rsid w:val="00782426"/>
    <w:rsid w:val="0078261A"/>
    <w:rsid w:val="007852DE"/>
    <w:rsid w:val="00797DD1"/>
    <w:rsid w:val="007A3E3F"/>
    <w:rsid w:val="007A5DA1"/>
    <w:rsid w:val="007B665C"/>
    <w:rsid w:val="007C1C96"/>
    <w:rsid w:val="007C3E29"/>
    <w:rsid w:val="007C4E6D"/>
    <w:rsid w:val="007E0532"/>
    <w:rsid w:val="007E3AB6"/>
    <w:rsid w:val="007F7835"/>
    <w:rsid w:val="007F7C6D"/>
    <w:rsid w:val="00804F3E"/>
    <w:rsid w:val="00810EC9"/>
    <w:rsid w:val="0081410E"/>
    <w:rsid w:val="00822892"/>
    <w:rsid w:val="00823DE0"/>
    <w:rsid w:val="0082665B"/>
    <w:rsid w:val="008322C5"/>
    <w:rsid w:val="008360CA"/>
    <w:rsid w:val="00836BF4"/>
    <w:rsid w:val="00840433"/>
    <w:rsid w:val="00847487"/>
    <w:rsid w:val="00847A87"/>
    <w:rsid w:val="00856B84"/>
    <w:rsid w:val="0086289E"/>
    <w:rsid w:val="00865471"/>
    <w:rsid w:val="00870033"/>
    <w:rsid w:val="00874863"/>
    <w:rsid w:val="00885497"/>
    <w:rsid w:val="008956F1"/>
    <w:rsid w:val="00896CCC"/>
    <w:rsid w:val="008A1315"/>
    <w:rsid w:val="008B15DC"/>
    <w:rsid w:val="008B48F1"/>
    <w:rsid w:val="008C07EC"/>
    <w:rsid w:val="008C3C7A"/>
    <w:rsid w:val="008D08B8"/>
    <w:rsid w:val="008D22C8"/>
    <w:rsid w:val="008E487B"/>
    <w:rsid w:val="008E4F43"/>
    <w:rsid w:val="008F1E26"/>
    <w:rsid w:val="009000E5"/>
    <w:rsid w:val="00902C53"/>
    <w:rsid w:val="00905EC5"/>
    <w:rsid w:val="009072EB"/>
    <w:rsid w:val="00910E16"/>
    <w:rsid w:val="00913A2A"/>
    <w:rsid w:val="0091402C"/>
    <w:rsid w:val="009246EF"/>
    <w:rsid w:val="009519A2"/>
    <w:rsid w:val="00952EC6"/>
    <w:rsid w:val="00956F9A"/>
    <w:rsid w:val="00971142"/>
    <w:rsid w:val="00972809"/>
    <w:rsid w:val="009830CB"/>
    <w:rsid w:val="00983702"/>
    <w:rsid w:val="00985482"/>
    <w:rsid w:val="009A295B"/>
    <w:rsid w:val="009A4CC4"/>
    <w:rsid w:val="009A518F"/>
    <w:rsid w:val="009A55C8"/>
    <w:rsid w:val="009A5EBD"/>
    <w:rsid w:val="009B1D6B"/>
    <w:rsid w:val="009B5531"/>
    <w:rsid w:val="009B574F"/>
    <w:rsid w:val="009B7EBE"/>
    <w:rsid w:val="009C34B0"/>
    <w:rsid w:val="009C461D"/>
    <w:rsid w:val="009D3A67"/>
    <w:rsid w:val="009D3B6D"/>
    <w:rsid w:val="009D4F8E"/>
    <w:rsid w:val="009D64D4"/>
    <w:rsid w:val="009D7144"/>
    <w:rsid w:val="009E1CC9"/>
    <w:rsid w:val="009E2903"/>
    <w:rsid w:val="009E5747"/>
    <w:rsid w:val="009E6CCD"/>
    <w:rsid w:val="009E7996"/>
    <w:rsid w:val="009F2961"/>
    <w:rsid w:val="009F42CC"/>
    <w:rsid w:val="009F54EF"/>
    <w:rsid w:val="009F67A0"/>
    <w:rsid w:val="009F725D"/>
    <w:rsid w:val="00A01CBF"/>
    <w:rsid w:val="00A04EF1"/>
    <w:rsid w:val="00A054B4"/>
    <w:rsid w:val="00A06266"/>
    <w:rsid w:val="00A062EF"/>
    <w:rsid w:val="00A068C7"/>
    <w:rsid w:val="00A069CB"/>
    <w:rsid w:val="00A123BA"/>
    <w:rsid w:val="00A126CF"/>
    <w:rsid w:val="00A17A2A"/>
    <w:rsid w:val="00A20C7D"/>
    <w:rsid w:val="00A210D4"/>
    <w:rsid w:val="00A21AB7"/>
    <w:rsid w:val="00A234EC"/>
    <w:rsid w:val="00A35E11"/>
    <w:rsid w:val="00A361F6"/>
    <w:rsid w:val="00A41021"/>
    <w:rsid w:val="00A410F3"/>
    <w:rsid w:val="00A42F5A"/>
    <w:rsid w:val="00A447CE"/>
    <w:rsid w:val="00A45597"/>
    <w:rsid w:val="00A57D49"/>
    <w:rsid w:val="00A64664"/>
    <w:rsid w:val="00A67706"/>
    <w:rsid w:val="00A67EFF"/>
    <w:rsid w:val="00A712DC"/>
    <w:rsid w:val="00A75D12"/>
    <w:rsid w:val="00A91518"/>
    <w:rsid w:val="00A9534A"/>
    <w:rsid w:val="00AA2054"/>
    <w:rsid w:val="00AB00D9"/>
    <w:rsid w:val="00AB11AD"/>
    <w:rsid w:val="00AB2960"/>
    <w:rsid w:val="00AB3DA4"/>
    <w:rsid w:val="00AB7EB2"/>
    <w:rsid w:val="00AC07D1"/>
    <w:rsid w:val="00AD4789"/>
    <w:rsid w:val="00AD6158"/>
    <w:rsid w:val="00AD767C"/>
    <w:rsid w:val="00AE0A25"/>
    <w:rsid w:val="00AE2BFF"/>
    <w:rsid w:val="00AE5C36"/>
    <w:rsid w:val="00AE6E27"/>
    <w:rsid w:val="00AF335E"/>
    <w:rsid w:val="00AF7B78"/>
    <w:rsid w:val="00B00D24"/>
    <w:rsid w:val="00B02B9E"/>
    <w:rsid w:val="00B038A6"/>
    <w:rsid w:val="00B1064E"/>
    <w:rsid w:val="00B15308"/>
    <w:rsid w:val="00B3209C"/>
    <w:rsid w:val="00B34D99"/>
    <w:rsid w:val="00B3650F"/>
    <w:rsid w:val="00B4471B"/>
    <w:rsid w:val="00B46FCE"/>
    <w:rsid w:val="00B47A40"/>
    <w:rsid w:val="00B503EA"/>
    <w:rsid w:val="00B50628"/>
    <w:rsid w:val="00B53E4C"/>
    <w:rsid w:val="00B6073F"/>
    <w:rsid w:val="00B65AE3"/>
    <w:rsid w:val="00B70D1F"/>
    <w:rsid w:val="00B80663"/>
    <w:rsid w:val="00B81F03"/>
    <w:rsid w:val="00B851E2"/>
    <w:rsid w:val="00B90F74"/>
    <w:rsid w:val="00B92174"/>
    <w:rsid w:val="00BB161F"/>
    <w:rsid w:val="00BB2C27"/>
    <w:rsid w:val="00BB527D"/>
    <w:rsid w:val="00BB5E90"/>
    <w:rsid w:val="00BC1427"/>
    <w:rsid w:val="00BC4330"/>
    <w:rsid w:val="00BC57E9"/>
    <w:rsid w:val="00BD0534"/>
    <w:rsid w:val="00BD40F0"/>
    <w:rsid w:val="00BD521C"/>
    <w:rsid w:val="00BD551B"/>
    <w:rsid w:val="00BF32E7"/>
    <w:rsid w:val="00C03102"/>
    <w:rsid w:val="00C057F5"/>
    <w:rsid w:val="00C108E9"/>
    <w:rsid w:val="00C11299"/>
    <w:rsid w:val="00C17A39"/>
    <w:rsid w:val="00C22205"/>
    <w:rsid w:val="00C30BC3"/>
    <w:rsid w:val="00C334BB"/>
    <w:rsid w:val="00C3796B"/>
    <w:rsid w:val="00C47254"/>
    <w:rsid w:val="00C50295"/>
    <w:rsid w:val="00C541EA"/>
    <w:rsid w:val="00C548C4"/>
    <w:rsid w:val="00C66B45"/>
    <w:rsid w:val="00C74A59"/>
    <w:rsid w:val="00C764D0"/>
    <w:rsid w:val="00C7794D"/>
    <w:rsid w:val="00C801D7"/>
    <w:rsid w:val="00C81A2C"/>
    <w:rsid w:val="00C84670"/>
    <w:rsid w:val="00C85558"/>
    <w:rsid w:val="00C91432"/>
    <w:rsid w:val="00C9184B"/>
    <w:rsid w:val="00C93EB4"/>
    <w:rsid w:val="00CA1EA9"/>
    <w:rsid w:val="00CA5425"/>
    <w:rsid w:val="00CB759E"/>
    <w:rsid w:val="00CC0287"/>
    <w:rsid w:val="00CC3693"/>
    <w:rsid w:val="00CC410E"/>
    <w:rsid w:val="00CC4382"/>
    <w:rsid w:val="00CE28C3"/>
    <w:rsid w:val="00CE3A86"/>
    <w:rsid w:val="00D020A2"/>
    <w:rsid w:val="00D17604"/>
    <w:rsid w:val="00D20587"/>
    <w:rsid w:val="00D2139B"/>
    <w:rsid w:val="00D21A8A"/>
    <w:rsid w:val="00D30005"/>
    <w:rsid w:val="00D30C87"/>
    <w:rsid w:val="00D36A33"/>
    <w:rsid w:val="00D41810"/>
    <w:rsid w:val="00D41848"/>
    <w:rsid w:val="00D44401"/>
    <w:rsid w:val="00D464D4"/>
    <w:rsid w:val="00D46B1A"/>
    <w:rsid w:val="00D46D29"/>
    <w:rsid w:val="00D51E7A"/>
    <w:rsid w:val="00D544BF"/>
    <w:rsid w:val="00D602D0"/>
    <w:rsid w:val="00D63631"/>
    <w:rsid w:val="00D7411F"/>
    <w:rsid w:val="00D75A77"/>
    <w:rsid w:val="00D80D0C"/>
    <w:rsid w:val="00D8330B"/>
    <w:rsid w:val="00D83928"/>
    <w:rsid w:val="00D844D9"/>
    <w:rsid w:val="00D868BF"/>
    <w:rsid w:val="00D90D5A"/>
    <w:rsid w:val="00D91F92"/>
    <w:rsid w:val="00D9552D"/>
    <w:rsid w:val="00D95C8C"/>
    <w:rsid w:val="00D95E04"/>
    <w:rsid w:val="00D96371"/>
    <w:rsid w:val="00D96F23"/>
    <w:rsid w:val="00DA0790"/>
    <w:rsid w:val="00DA384B"/>
    <w:rsid w:val="00DA4673"/>
    <w:rsid w:val="00DA59B4"/>
    <w:rsid w:val="00DA64CF"/>
    <w:rsid w:val="00DB0A65"/>
    <w:rsid w:val="00DB2C44"/>
    <w:rsid w:val="00DD5451"/>
    <w:rsid w:val="00DE0CEB"/>
    <w:rsid w:val="00DE2C40"/>
    <w:rsid w:val="00DE36E6"/>
    <w:rsid w:val="00DE7B2C"/>
    <w:rsid w:val="00DF6354"/>
    <w:rsid w:val="00E03243"/>
    <w:rsid w:val="00E124C6"/>
    <w:rsid w:val="00E16398"/>
    <w:rsid w:val="00E21BCB"/>
    <w:rsid w:val="00E25168"/>
    <w:rsid w:val="00E34162"/>
    <w:rsid w:val="00E3539F"/>
    <w:rsid w:val="00E41F93"/>
    <w:rsid w:val="00E42A00"/>
    <w:rsid w:val="00E44F69"/>
    <w:rsid w:val="00E459D9"/>
    <w:rsid w:val="00E50E0A"/>
    <w:rsid w:val="00E6130D"/>
    <w:rsid w:val="00E6374A"/>
    <w:rsid w:val="00E6727A"/>
    <w:rsid w:val="00E85184"/>
    <w:rsid w:val="00E8668E"/>
    <w:rsid w:val="00E904B9"/>
    <w:rsid w:val="00E91EC2"/>
    <w:rsid w:val="00E92CF9"/>
    <w:rsid w:val="00E966BF"/>
    <w:rsid w:val="00EA03B6"/>
    <w:rsid w:val="00EC0F3A"/>
    <w:rsid w:val="00EC42CD"/>
    <w:rsid w:val="00EC48AA"/>
    <w:rsid w:val="00EC56CC"/>
    <w:rsid w:val="00ED2D16"/>
    <w:rsid w:val="00ED3B41"/>
    <w:rsid w:val="00EE0BB2"/>
    <w:rsid w:val="00EE143A"/>
    <w:rsid w:val="00EE2835"/>
    <w:rsid w:val="00EE78E1"/>
    <w:rsid w:val="00EF1386"/>
    <w:rsid w:val="00F049CD"/>
    <w:rsid w:val="00F074E6"/>
    <w:rsid w:val="00F11566"/>
    <w:rsid w:val="00F11749"/>
    <w:rsid w:val="00F13812"/>
    <w:rsid w:val="00F16BE2"/>
    <w:rsid w:val="00F24063"/>
    <w:rsid w:val="00F26C46"/>
    <w:rsid w:val="00F26D3F"/>
    <w:rsid w:val="00F270AE"/>
    <w:rsid w:val="00F2789E"/>
    <w:rsid w:val="00F27B77"/>
    <w:rsid w:val="00F30274"/>
    <w:rsid w:val="00F332D8"/>
    <w:rsid w:val="00F44E0D"/>
    <w:rsid w:val="00F538E7"/>
    <w:rsid w:val="00F542D1"/>
    <w:rsid w:val="00F609AE"/>
    <w:rsid w:val="00F611AA"/>
    <w:rsid w:val="00F7125F"/>
    <w:rsid w:val="00F726D5"/>
    <w:rsid w:val="00F74B3D"/>
    <w:rsid w:val="00F8132C"/>
    <w:rsid w:val="00F84C0C"/>
    <w:rsid w:val="00F96F5D"/>
    <w:rsid w:val="00FA03B1"/>
    <w:rsid w:val="00FA344D"/>
    <w:rsid w:val="00FA5012"/>
    <w:rsid w:val="00FA5373"/>
    <w:rsid w:val="00FA5AB0"/>
    <w:rsid w:val="00FA6DE3"/>
    <w:rsid w:val="00FB4125"/>
    <w:rsid w:val="00FB42D5"/>
    <w:rsid w:val="00FC2015"/>
    <w:rsid w:val="00FC4419"/>
    <w:rsid w:val="00FC743D"/>
    <w:rsid w:val="00FC7824"/>
    <w:rsid w:val="00FD0E0E"/>
    <w:rsid w:val="00FD4B79"/>
    <w:rsid w:val="00FD4D33"/>
    <w:rsid w:val="00FD612D"/>
    <w:rsid w:val="00FE5EBC"/>
    <w:rsid w:val="00FF1FB5"/>
    <w:rsid w:val="00FF2971"/>
    <w:rsid w:val="00FF54DF"/>
    <w:rsid w:val="00FF551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head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Normal (Web)" w:uiPriority="99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1BEF"/>
    <w:rPr>
      <w:rFonts w:ascii="Arial" w:hAnsi="Arial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894888"/>
  </w:style>
  <w:style w:type="paragraph" w:styleId="Zhlav">
    <w:name w:val="header"/>
    <w:basedOn w:val="Normln"/>
    <w:link w:val="ZhlavChar"/>
    <w:uiPriority w:val="99"/>
    <w:unhideWhenUsed/>
    <w:rsid w:val="0078261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8261A"/>
    <w:rPr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78261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8261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30685"/>
    <w:rPr>
      <w:rFonts w:ascii="Lucida Grande" w:hAnsi="Lucida Grand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30685"/>
    <w:rPr>
      <w:rFonts w:ascii="Lucida Grande" w:hAnsi="Lucida Grande"/>
      <w:sz w:val="18"/>
      <w:szCs w:val="18"/>
    </w:rPr>
  </w:style>
  <w:style w:type="character" w:styleId="Hypertextovodkaz">
    <w:name w:val="Hyperlink"/>
    <w:basedOn w:val="Standardnpsmoodstavce"/>
    <w:uiPriority w:val="99"/>
    <w:unhideWhenUsed/>
    <w:rsid w:val="00E34162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E34162"/>
    <w:rPr>
      <w:color w:val="800080" w:themeColor="followedHyperlink"/>
      <w:u w:val="single"/>
    </w:rPr>
  </w:style>
  <w:style w:type="paragraph" w:styleId="Odstavecseseznamem">
    <w:name w:val="List Paragraph"/>
    <w:basedOn w:val="Normln"/>
    <w:rsid w:val="00C03102"/>
    <w:pPr>
      <w:ind w:left="720"/>
      <w:contextualSpacing/>
    </w:pPr>
  </w:style>
  <w:style w:type="character" w:styleId="Odkaznakoment">
    <w:name w:val="annotation reference"/>
    <w:basedOn w:val="Standardnpsmoodstavce"/>
    <w:rsid w:val="004316DB"/>
    <w:rPr>
      <w:sz w:val="16"/>
      <w:szCs w:val="16"/>
    </w:rPr>
  </w:style>
  <w:style w:type="paragraph" w:styleId="Textkomente">
    <w:name w:val="annotation text"/>
    <w:basedOn w:val="Normln"/>
    <w:link w:val="TextkomenteChar"/>
    <w:rsid w:val="004316DB"/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4316D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rsid w:val="004316D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4316DB"/>
    <w:rPr>
      <w:b/>
      <w:bCs/>
      <w:sz w:val="20"/>
      <w:szCs w:val="20"/>
    </w:rPr>
  </w:style>
  <w:style w:type="paragraph" w:styleId="Normlnweb">
    <w:name w:val="Normal (Web)"/>
    <w:basedOn w:val="Normln"/>
    <w:uiPriority w:val="99"/>
    <w:unhideWhenUsed/>
    <w:rsid w:val="00DB0A6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table" w:styleId="Mkatabulky">
    <w:name w:val="Table Grid"/>
    <w:basedOn w:val="Normlntabulka"/>
    <w:rsid w:val="00DE3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head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Normal (Web)" w:uiPriority="99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B1BEF"/>
    <w:rPr>
      <w:rFonts w:ascii="Arial" w:hAnsi="Arial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894888"/>
  </w:style>
  <w:style w:type="paragraph" w:styleId="Zhlav">
    <w:name w:val="header"/>
    <w:basedOn w:val="Normln"/>
    <w:link w:val="ZhlavChar"/>
    <w:uiPriority w:val="99"/>
    <w:unhideWhenUsed/>
    <w:rsid w:val="0078261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8261A"/>
    <w:rPr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78261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8261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30685"/>
    <w:rPr>
      <w:rFonts w:ascii="Lucida Grande" w:hAnsi="Lucida Grand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30685"/>
    <w:rPr>
      <w:rFonts w:ascii="Lucida Grande" w:hAnsi="Lucida Grande"/>
      <w:sz w:val="18"/>
      <w:szCs w:val="18"/>
    </w:rPr>
  </w:style>
  <w:style w:type="character" w:styleId="Hypertextovodkaz">
    <w:name w:val="Hyperlink"/>
    <w:basedOn w:val="Standardnpsmoodstavce"/>
    <w:uiPriority w:val="99"/>
    <w:unhideWhenUsed/>
    <w:rsid w:val="00E34162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E34162"/>
    <w:rPr>
      <w:color w:val="800080" w:themeColor="followedHyperlink"/>
      <w:u w:val="single"/>
    </w:rPr>
  </w:style>
  <w:style w:type="paragraph" w:styleId="Odstavecseseznamem">
    <w:name w:val="List Paragraph"/>
    <w:basedOn w:val="Normln"/>
    <w:rsid w:val="00C03102"/>
    <w:pPr>
      <w:ind w:left="720"/>
      <w:contextualSpacing/>
    </w:pPr>
  </w:style>
  <w:style w:type="character" w:styleId="Odkaznakoment">
    <w:name w:val="annotation reference"/>
    <w:basedOn w:val="Standardnpsmoodstavce"/>
    <w:rsid w:val="004316DB"/>
    <w:rPr>
      <w:sz w:val="16"/>
      <w:szCs w:val="16"/>
    </w:rPr>
  </w:style>
  <w:style w:type="paragraph" w:styleId="Textkomente">
    <w:name w:val="annotation text"/>
    <w:basedOn w:val="Normln"/>
    <w:link w:val="TextkomenteChar"/>
    <w:rsid w:val="004316DB"/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4316D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rsid w:val="004316D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4316DB"/>
    <w:rPr>
      <w:b/>
      <w:bCs/>
      <w:sz w:val="20"/>
      <w:szCs w:val="20"/>
    </w:rPr>
  </w:style>
  <w:style w:type="paragraph" w:styleId="Normlnweb">
    <w:name w:val="Normal (Web)"/>
    <w:basedOn w:val="Normln"/>
    <w:uiPriority w:val="99"/>
    <w:unhideWhenUsed/>
    <w:rsid w:val="00DB0A6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table" w:styleId="Mkatabulky">
    <w:name w:val="Table Grid"/>
    <w:basedOn w:val="Normlntabulka"/>
    <w:rsid w:val="00DE3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2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0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2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7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2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2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5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6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6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1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1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5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1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9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93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0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5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5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3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3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0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8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5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2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8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13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5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3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7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2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0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1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2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5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2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9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2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5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8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3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3F81D7-E8E9-437B-B12E-9729D2DE4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560</Words>
  <Characters>3241</Characters>
  <Application>Microsoft Office Word</Application>
  <DocSecurity>0</DocSecurity>
  <Lines>43</Lines>
  <Paragraphs>12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E&amp;K</Company>
  <LinksUpToDate>false</LinksUpToDate>
  <CharactersWithSpaces>3789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Matilda Becker</dc:creator>
  <cp:lastModifiedBy>Kučerová Zuzana</cp:lastModifiedBy>
  <cp:revision>4</cp:revision>
  <cp:lastPrinted>2015-10-13T09:58:00Z</cp:lastPrinted>
  <dcterms:created xsi:type="dcterms:W3CDTF">2015-10-19T13:01:00Z</dcterms:created>
  <dcterms:modified xsi:type="dcterms:W3CDTF">2015-10-22T07:53:00Z</dcterms:modified>
</cp:coreProperties>
</file>